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4549E" w14:textId="700031F1" w:rsidR="00396FD9" w:rsidRPr="0013331E" w:rsidRDefault="00396FD9" w:rsidP="00396FD9">
      <w:pPr>
        <w:tabs>
          <w:tab w:val="left" w:pos="4111"/>
        </w:tabs>
        <w:jc w:val="center"/>
        <w:rPr>
          <w:rFonts w:cs="Arial"/>
          <w:b/>
          <w:sz w:val="56"/>
          <w:szCs w:val="56"/>
        </w:rPr>
      </w:pPr>
      <w:r w:rsidRPr="0013331E">
        <w:rPr>
          <w:rFonts w:cs="Arial"/>
          <w:b/>
          <w:sz w:val="56"/>
          <w:szCs w:val="56"/>
        </w:rPr>
        <w:t>Invitation to Tender</w:t>
      </w:r>
    </w:p>
    <w:p w14:paraId="6E1B7EE7" w14:textId="77777777" w:rsidR="00396FD9" w:rsidRPr="0013331E" w:rsidRDefault="00396FD9" w:rsidP="00E24E74">
      <w:pPr>
        <w:tabs>
          <w:tab w:val="left" w:pos="4111"/>
        </w:tabs>
        <w:jc w:val="center"/>
        <w:rPr>
          <w:rFonts w:cs="Arial"/>
          <w:b/>
          <w:sz w:val="56"/>
          <w:szCs w:val="56"/>
        </w:rPr>
      </w:pPr>
    </w:p>
    <w:p w14:paraId="2FE05570" w14:textId="77777777" w:rsidR="00396FD9" w:rsidRPr="0013331E" w:rsidRDefault="00396FD9" w:rsidP="00396FD9">
      <w:pPr>
        <w:tabs>
          <w:tab w:val="left" w:pos="4111"/>
        </w:tabs>
        <w:jc w:val="center"/>
        <w:rPr>
          <w:rFonts w:cs="Arial"/>
          <w:b/>
          <w:sz w:val="56"/>
          <w:szCs w:val="56"/>
        </w:rPr>
      </w:pPr>
    </w:p>
    <w:p w14:paraId="4C3A645B" w14:textId="77777777" w:rsidR="00396FD9" w:rsidRPr="0013331E" w:rsidRDefault="00396FD9" w:rsidP="00396FD9">
      <w:pPr>
        <w:tabs>
          <w:tab w:val="left" w:pos="4111"/>
        </w:tabs>
        <w:jc w:val="center"/>
        <w:rPr>
          <w:rFonts w:cs="Arial"/>
          <w:b/>
          <w:sz w:val="56"/>
          <w:szCs w:val="56"/>
        </w:rPr>
      </w:pPr>
    </w:p>
    <w:p w14:paraId="5CFD6DAA" w14:textId="668F2A2E" w:rsidR="00396FD9" w:rsidRPr="0013331E" w:rsidRDefault="00396FD9" w:rsidP="00396FD9">
      <w:pPr>
        <w:tabs>
          <w:tab w:val="left" w:pos="3615"/>
        </w:tabs>
        <w:rPr>
          <w:rFonts w:cs="Arial"/>
          <w:b/>
          <w:i/>
          <w:iCs/>
          <w:sz w:val="56"/>
          <w:szCs w:val="56"/>
        </w:rPr>
      </w:pPr>
      <w:r w:rsidRPr="0013331E">
        <w:rPr>
          <w:i/>
          <w:iCs/>
        </w:rPr>
        <w:tab/>
      </w:r>
    </w:p>
    <w:p w14:paraId="01650A46" w14:textId="1D521A07" w:rsidR="00396FD9" w:rsidRPr="0013331E" w:rsidRDefault="00396FD9" w:rsidP="00396FD9">
      <w:pPr>
        <w:tabs>
          <w:tab w:val="left" w:pos="4111"/>
        </w:tabs>
        <w:rPr>
          <w:rFonts w:cs="Arial"/>
          <w:b/>
          <w:i/>
          <w:iCs/>
          <w:sz w:val="56"/>
          <w:szCs w:val="56"/>
        </w:rPr>
      </w:pPr>
    </w:p>
    <w:tbl>
      <w:tblPr>
        <w:tblStyle w:val="TableGrid"/>
        <w:tblW w:w="9206" w:type="dxa"/>
        <w:tblLook w:val="04A0" w:firstRow="1" w:lastRow="0" w:firstColumn="1" w:lastColumn="0" w:noHBand="0" w:noVBand="1"/>
      </w:tblPr>
      <w:tblGrid>
        <w:gridCol w:w="3256"/>
        <w:gridCol w:w="5950"/>
      </w:tblGrid>
      <w:tr w:rsidR="0013331E" w:rsidRPr="0013331E" w14:paraId="7E247E62" w14:textId="77777777" w:rsidTr="57EB03F8">
        <w:trPr>
          <w:trHeight w:val="507"/>
        </w:trPr>
        <w:tc>
          <w:tcPr>
            <w:tcW w:w="3256" w:type="dxa"/>
            <w:shd w:val="clear" w:color="auto" w:fill="353A8C"/>
            <w:vAlign w:val="center"/>
          </w:tcPr>
          <w:p w14:paraId="1C47C80B" w14:textId="15BFA4C2" w:rsidR="00396FD9" w:rsidRPr="0013331E" w:rsidRDefault="00396FD9" w:rsidP="008C75A2">
            <w:pPr>
              <w:tabs>
                <w:tab w:val="left" w:pos="4111"/>
              </w:tabs>
              <w:spacing w:after="0"/>
              <w:rPr>
                <w:rFonts w:cs="Arial"/>
                <w:i/>
                <w:iCs/>
                <w:color w:val="FFFFFF" w:themeColor="background1"/>
                <w:sz w:val="20"/>
                <w:szCs w:val="32"/>
              </w:rPr>
            </w:pPr>
            <w:r w:rsidRPr="0013331E">
              <w:rPr>
                <w:color w:val="FFFFFF" w:themeColor="background1"/>
              </w:rPr>
              <w:t>Ariba Ref number and Title</w:t>
            </w:r>
          </w:p>
        </w:tc>
        <w:tc>
          <w:tcPr>
            <w:tcW w:w="5950" w:type="dxa"/>
            <w:vAlign w:val="center"/>
          </w:tcPr>
          <w:p w14:paraId="08D212B6" w14:textId="544F5C51" w:rsidR="00396FD9" w:rsidRPr="00A752EF" w:rsidRDefault="00100FB2" w:rsidP="008C75A2">
            <w:pPr>
              <w:tabs>
                <w:tab w:val="left" w:pos="4111"/>
              </w:tabs>
              <w:spacing w:after="0"/>
            </w:pPr>
            <w:r w:rsidRPr="00100FB2">
              <w:t xml:space="preserve">WS2332412395 </w:t>
            </w:r>
            <w:r w:rsidR="00C171F6">
              <w:t xml:space="preserve">Bank </w:t>
            </w:r>
            <w:r w:rsidRPr="00100FB2">
              <w:t>Escalator 4 and 5 Replacement Demolitions, Civils and Premises Works</w:t>
            </w:r>
          </w:p>
        </w:tc>
      </w:tr>
      <w:tr w:rsidR="0013331E" w:rsidRPr="0013331E" w14:paraId="44C71748" w14:textId="77777777" w:rsidTr="57EB03F8">
        <w:trPr>
          <w:trHeight w:val="507"/>
        </w:trPr>
        <w:tc>
          <w:tcPr>
            <w:tcW w:w="3256" w:type="dxa"/>
            <w:shd w:val="clear" w:color="auto" w:fill="353A8C"/>
            <w:vAlign w:val="center"/>
          </w:tcPr>
          <w:p w14:paraId="591168E1" w14:textId="77777777" w:rsidR="00396FD9" w:rsidRPr="0013331E" w:rsidRDefault="00396FD9" w:rsidP="008C75A2">
            <w:pPr>
              <w:tabs>
                <w:tab w:val="left" w:pos="4111"/>
              </w:tabs>
              <w:spacing w:after="0"/>
              <w:rPr>
                <w:rFonts w:cs="Arial"/>
                <w:i/>
                <w:iCs/>
                <w:color w:val="FFFFFF" w:themeColor="background1"/>
                <w:sz w:val="20"/>
                <w:szCs w:val="32"/>
              </w:rPr>
            </w:pPr>
            <w:r w:rsidRPr="0013331E">
              <w:rPr>
                <w:color w:val="FFFFFF" w:themeColor="background1"/>
              </w:rPr>
              <w:t>Submitted By</w:t>
            </w:r>
          </w:p>
        </w:tc>
        <w:tc>
          <w:tcPr>
            <w:tcW w:w="5950" w:type="dxa"/>
            <w:vAlign w:val="center"/>
          </w:tcPr>
          <w:p w14:paraId="0BF157EF" w14:textId="0232C8F1" w:rsidR="00396FD9" w:rsidRPr="00A752EF" w:rsidRDefault="006D773B" w:rsidP="008C75A2">
            <w:pPr>
              <w:tabs>
                <w:tab w:val="left" w:pos="4111"/>
              </w:tabs>
              <w:spacing w:after="0"/>
            </w:pPr>
            <w:r w:rsidRPr="00A752EF">
              <w:t>Cory Mundell</w:t>
            </w:r>
            <w:r w:rsidR="005852A0" w:rsidRPr="00A752EF">
              <w:t xml:space="preserve"> – </w:t>
            </w:r>
            <w:r w:rsidR="000A53C8" w:rsidRPr="00A752EF">
              <w:t>Procurement</w:t>
            </w:r>
            <w:r w:rsidR="005852A0" w:rsidRPr="00A752EF">
              <w:t xml:space="preserve"> Manager</w:t>
            </w:r>
          </w:p>
        </w:tc>
      </w:tr>
      <w:tr w:rsidR="0013331E" w:rsidRPr="0013331E" w14:paraId="46167A68" w14:textId="77777777" w:rsidTr="57EB03F8">
        <w:trPr>
          <w:trHeight w:val="507"/>
        </w:trPr>
        <w:tc>
          <w:tcPr>
            <w:tcW w:w="3256" w:type="dxa"/>
            <w:shd w:val="clear" w:color="auto" w:fill="353A8C"/>
            <w:vAlign w:val="center"/>
          </w:tcPr>
          <w:p w14:paraId="24D50C7C" w14:textId="77777777" w:rsidR="00396FD9" w:rsidRPr="0013331E" w:rsidRDefault="00396FD9" w:rsidP="008C75A2">
            <w:pPr>
              <w:tabs>
                <w:tab w:val="left" w:pos="4111"/>
              </w:tabs>
              <w:spacing w:after="0"/>
              <w:rPr>
                <w:rFonts w:cs="Arial"/>
                <w:i/>
                <w:iCs/>
                <w:color w:val="FFFFFF" w:themeColor="background1"/>
                <w:sz w:val="20"/>
                <w:szCs w:val="32"/>
              </w:rPr>
            </w:pPr>
            <w:r w:rsidRPr="0013331E">
              <w:rPr>
                <w:color w:val="FFFFFF" w:themeColor="background1"/>
              </w:rPr>
              <w:t>Submission Date</w:t>
            </w:r>
          </w:p>
        </w:tc>
        <w:tc>
          <w:tcPr>
            <w:tcW w:w="5950" w:type="dxa"/>
            <w:vAlign w:val="center"/>
          </w:tcPr>
          <w:p w14:paraId="1C4CB708" w14:textId="544EA4B3" w:rsidR="00396FD9" w:rsidRPr="00A752EF" w:rsidRDefault="15DB3182" w:rsidP="008C75A2">
            <w:pPr>
              <w:tabs>
                <w:tab w:val="left" w:pos="4111"/>
              </w:tabs>
              <w:spacing w:after="0"/>
            </w:pPr>
            <w:r>
              <w:t>2</w:t>
            </w:r>
            <w:r w:rsidR="28F18F73">
              <w:t>3</w:t>
            </w:r>
            <w:r>
              <w:t xml:space="preserve"> </w:t>
            </w:r>
            <w:r w:rsidR="002C6A73">
              <w:t>Ju</w:t>
            </w:r>
            <w:r w:rsidR="00393E4A">
              <w:t>ly</w:t>
            </w:r>
            <w:r w:rsidR="002C6A73">
              <w:t xml:space="preserve"> </w:t>
            </w:r>
            <w:r w:rsidR="004D60F7">
              <w:t>2025</w:t>
            </w:r>
          </w:p>
        </w:tc>
      </w:tr>
      <w:tr w:rsidR="0013331E" w:rsidRPr="0013331E" w14:paraId="5A08563D" w14:textId="77777777" w:rsidTr="57EB03F8">
        <w:trPr>
          <w:trHeight w:val="507"/>
        </w:trPr>
        <w:tc>
          <w:tcPr>
            <w:tcW w:w="3256" w:type="dxa"/>
            <w:shd w:val="clear" w:color="auto" w:fill="353A8C"/>
            <w:vAlign w:val="center"/>
          </w:tcPr>
          <w:p w14:paraId="6762D314" w14:textId="77777777" w:rsidR="00396FD9" w:rsidRPr="0013331E" w:rsidRDefault="00396FD9" w:rsidP="008C75A2">
            <w:pPr>
              <w:tabs>
                <w:tab w:val="left" w:pos="4111"/>
              </w:tabs>
              <w:spacing w:after="0"/>
              <w:rPr>
                <w:rFonts w:cs="Arial"/>
                <w:i/>
                <w:iCs/>
                <w:color w:val="FFFFFF" w:themeColor="background1"/>
                <w:sz w:val="20"/>
                <w:szCs w:val="32"/>
              </w:rPr>
            </w:pPr>
            <w:r w:rsidRPr="0013331E">
              <w:rPr>
                <w:color w:val="FFFFFF" w:themeColor="background1"/>
              </w:rPr>
              <w:t>Version number</w:t>
            </w:r>
          </w:p>
        </w:tc>
        <w:tc>
          <w:tcPr>
            <w:tcW w:w="5950" w:type="dxa"/>
            <w:vAlign w:val="center"/>
          </w:tcPr>
          <w:p w14:paraId="5548844D" w14:textId="5838D78E" w:rsidR="00396FD9" w:rsidRPr="0065239D" w:rsidRDefault="000325FE" w:rsidP="008C75A2">
            <w:pPr>
              <w:tabs>
                <w:tab w:val="left" w:pos="4111"/>
              </w:tabs>
              <w:spacing w:after="0"/>
              <w:rPr>
                <w:szCs w:val="24"/>
              </w:rPr>
            </w:pPr>
            <w:r>
              <w:rPr>
                <w:szCs w:val="24"/>
              </w:rPr>
              <w:t>Final</w:t>
            </w:r>
          </w:p>
        </w:tc>
      </w:tr>
    </w:tbl>
    <w:p w14:paraId="0DABBD31" w14:textId="77777777" w:rsidR="000A3E7F" w:rsidRPr="0013331E" w:rsidRDefault="000A3E7F">
      <w:pPr>
        <w:keepNext w:val="0"/>
        <w:spacing w:before="0" w:after="0" w:line="240" w:lineRule="auto"/>
        <w:rPr>
          <w:rFonts w:cs="Arial"/>
          <w:b/>
          <w:sz w:val="28"/>
          <w:szCs w:val="28"/>
        </w:rPr>
      </w:pPr>
      <w:r w:rsidRPr="0013331E">
        <w:rPr>
          <w:rFonts w:cs="Arial"/>
          <w:b/>
          <w:sz w:val="28"/>
          <w:szCs w:val="28"/>
        </w:rPr>
        <w:br w:type="page"/>
      </w:r>
    </w:p>
    <w:p w14:paraId="72095C5E" w14:textId="77777777" w:rsidR="000A3E7F" w:rsidRPr="0013331E" w:rsidRDefault="000A3E7F" w:rsidP="004D1500">
      <w:pPr>
        <w:jc w:val="center"/>
        <w:rPr>
          <w:rFonts w:cs="Arial"/>
          <w:b/>
          <w:sz w:val="28"/>
          <w:szCs w:val="28"/>
        </w:rPr>
      </w:pPr>
    </w:p>
    <w:p w14:paraId="11492B47" w14:textId="77777777" w:rsidR="009F28D1" w:rsidRPr="0013331E" w:rsidRDefault="00272414" w:rsidP="004D1500">
      <w:pPr>
        <w:jc w:val="center"/>
        <w:rPr>
          <w:rFonts w:cs="Arial"/>
          <w:b/>
          <w:sz w:val="28"/>
          <w:szCs w:val="28"/>
        </w:rPr>
      </w:pPr>
      <w:r w:rsidRPr="0013331E">
        <w:rPr>
          <w:rFonts w:cs="Arial"/>
          <w:b/>
          <w:sz w:val="28"/>
          <w:szCs w:val="28"/>
        </w:rPr>
        <w:t>Table of Contents</w:t>
      </w:r>
    </w:p>
    <w:p w14:paraId="304DB003" w14:textId="40C49D8F" w:rsidR="00F11644" w:rsidRPr="0013331E" w:rsidRDefault="00AB2AF9" w:rsidP="57EB03F8">
      <w:pPr>
        <w:pStyle w:val="TOC1"/>
        <w:tabs>
          <w:tab w:val="left" w:pos="851"/>
          <w:tab w:val="right" w:leader="dot" w:pos="9060"/>
        </w:tabs>
        <w:rPr>
          <w:rFonts w:asciiTheme="minorHAnsi" w:eastAsiaTheme="minorEastAsia" w:hAnsiTheme="minorHAnsi" w:cstheme="minorBidi"/>
          <w:b w:val="0"/>
          <w:bCs w:val="0"/>
          <w:noProof/>
          <w:sz w:val="22"/>
          <w:szCs w:val="22"/>
        </w:rPr>
      </w:pPr>
      <w:r w:rsidRPr="57EB03F8">
        <w:rPr>
          <w:rFonts w:cs="Arial"/>
          <w:smallCaps/>
          <w:sz w:val="20"/>
          <w:szCs w:val="20"/>
        </w:rPr>
        <w:fldChar w:fldCharType="begin"/>
      </w:r>
      <w:r w:rsidR="00A47109" w:rsidRPr="0013331E">
        <w:rPr>
          <w:rFonts w:cs="Arial"/>
          <w:smallCaps/>
          <w:sz w:val="20"/>
          <w:szCs w:val="20"/>
        </w:rPr>
        <w:instrText xml:space="preserve"> TOC \o "1-2" \h \z \u </w:instrText>
      </w:r>
      <w:r w:rsidRPr="57EB03F8">
        <w:rPr>
          <w:rFonts w:cs="Arial"/>
          <w:smallCaps/>
          <w:sz w:val="20"/>
          <w:szCs w:val="20"/>
        </w:rPr>
        <w:fldChar w:fldCharType="separate"/>
      </w:r>
      <w:hyperlink w:anchor="_Toc163759778" w:history="1">
        <w:r w:rsidR="00F11644" w:rsidRPr="0013331E">
          <w:rPr>
            <w:rStyle w:val="Hyperlink"/>
            <w:rFonts w:cs="Arial"/>
            <w:noProof/>
            <w:color w:val="auto"/>
          </w:rPr>
          <w:t>1</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Introduction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_Toc163759778 \h </w:instrText>
        </w:r>
        <w:r w:rsidR="00F11644" w:rsidRPr="0013331E">
          <w:rPr>
            <w:noProof/>
            <w:webHidden/>
          </w:rPr>
        </w:r>
        <w:r w:rsidR="00F11644" w:rsidRPr="0013331E">
          <w:rPr>
            <w:noProof/>
            <w:webHidden/>
          </w:rPr>
          <w:fldChar w:fldCharType="separate"/>
        </w:r>
        <w:r w:rsidR="00DA29A6">
          <w:rPr>
            <w:noProof/>
            <w:webHidden/>
          </w:rPr>
          <w:t>5</w:t>
        </w:r>
        <w:r w:rsidR="00F11644" w:rsidRPr="0013331E">
          <w:rPr>
            <w:noProof/>
            <w:webHidden/>
          </w:rPr>
          <w:fldChar w:fldCharType="end"/>
        </w:r>
      </w:hyperlink>
    </w:p>
    <w:p w14:paraId="2F663E5B" w14:textId="00D43B7F" w:rsidR="00F11644" w:rsidRPr="0013331E" w:rsidRDefault="00795037">
      <w:pPr>
        <w:pStyle w:val="TOC2"/>
        <w:rPr>
          <w:rFonts w:asciiTheme="minorHAnsi" w:eastAsiaTheme="minorEastAsia" w:hAnsiTheme="minorHAnsi" w:cstheme="minorBidi"/>
          <w:noProof/>
          <w:sz w:val="22"/>
          <w:szCs w:val="22"/>
        </w:rPr>
      </w:pPr>
      <w:hyperlink w:anchor="_Toc163759779" w:history="1">
        <w:r w:rsidR="00F11644" w:rsidRPr="0013331E">
          <w:rPr>
            <w:rStyle w:val="Hyperlink"/>
            <w:rFonts w:ascii="NJFont Book" w:hAnsi="NJFont Book"/>
            <w:noProof/>
            <w:color w:val="auto"/>
          </w:rPr>
          <w:t>1.1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Document Structure</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_Toc163759779 \h </w:instrText>
        </w:r>
        <w:r w:rsidR="00F11644" w:rsidRPr="0013331E">
          <w:rPr>
            <w:noProof/>
            <w:webHidden/>
          </w:rPr>
        </w:r>
        <w:r w:rsidR="00F11644" w:rsidRPr="0013331E">
          <w:rPr>
            <w:noProof/>
            <w:webHidden/>
          </w:rPr>
          <w:fldChar w:fldCharType="separate"/>
        </w:r>
        <w:r w:rsidR="00DA29A6">
          <w:rPr>
            <w:noProof/>
            <w:webHidden/>
          </w:rPr>
          <w:t>6</w:t>
        </w:r>
        <w:r w:rsidR="00F11644" w:rsidRPr="0013331E">
          <w:rPr>
            <w:noProof/>
            <w:webHidden/>
          </w:rPr>
          <w:fldChar w:fldCharType="end"/>
        </w:r>
      </w:hyperlink>
    </w:p>
    <w:p w14:paraId="0072E5AE" w14:textId="05AA45B4" w:rsidR="00F11644" w:rsidRPr="0013331E" w:rsidRDefault="00795037">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780" w:history="1">
        <w:r w:rsidR="00F11644" w:rsidRPr="0013331E">
          <w:rPr>
            <w:rStyle w:val="Hyperlink"/>
            <w:rFonts w:cs="Arial"/>
            <w:noProof/>
            <w:color w:val="auto"/>
          </w:rPr>
          <w:t>2</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Background</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_Toc163759780 \h </w:instrText>
        </w:r>
        <w:r w:rsidR="00F11644" w:rsidRPr="0013331E">
          <w:rPr>
            <w:noProof/>
            <w:webHidden/>
          </w:rPr>
        </w:r>
        <w:r w:rsidR="00F11644" w:rsidRPr="0013331E">
          <w:rPr>
            <w:noProof/>
            <w:webHidden/>
          </w:rPr>
          <w:fldChar w:fldCharType="separate"/>
        </w:r>
        <w:r w:rsidR="00DA29A6">
          <w:rPr>
            <w:noProof/>
            <w:webHidden/>
          </w:rPr>
          <w:t>8</w:t>
        </w:r>
        <w:r w:rsidR="00F11644" w:rsidRPr="0013331E">
          <w:rPr>
            <w:noProof/>
            <w:webHidden/>
          </w:rPr>
          <w:fldChar w:fldCharType="end"/>
        </w:r>
      </w:hyperlink>
    </w:p>
    <w:p w14:paraId="52E1F5AA" w14:textId="0127E3A6" w:rsidR="00F11644" w:rsidRPr="0013331E" w:rsidRDefault="00795037">
      <w:pPr>
        <w:pStyle w:val="TOC2"/>
        <w:rPr>
          <w:rFonts w:asciiTheme="minorHAnsi" w:eastAsiaTheme="minorEastAsia" w:hAnsiTheme="minorHAnsi" w:cstheme="minorBidi"/>
          <w:noProof/>
          <w:sz w:val="22"/>
          <w:szCs w:val="22"/>
        </w:rPr>
      </w:pPr>
      <w:hyperlink w:anchor="_Toc163759781" w:history="1">
        <w:r w:rsidR="00F11644" w:rsidRPr="0013331E">
          <w:rPr>
            <w:rStyle w:val="Hyperlink"/>
            <w:rFonts w:ascii="NJFont Book" w:hAnsi="NJFont Book"/>
            <w:noProof/>
            <w:color w:val="auto"/>
          </w:rPr>
          <w:t>2.1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Introduction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_Toc163759781 \h </w:instrText>
        </w:r>
        <w:r w:rsidR="00F11644" w:rsidRPr="0013331E">
          <w:rPr>
            <w:noProof/>
            <w:webHidden/>
          </w:rPr>
        </w:r>
        <w:r w:rsidR="00F11644" w:rsidRPr="0013331E">
          <w:rPr>
            <w:noProof/>
            <w:webHidden/>
          </w:rPr>
          <w:fldChar w:fldCharType="separate"/>
        </w:r>
        <w:r w:rsidR="00DA29A6">
          <w:rPr>
            <w:noProof/>
            <w:webHidden/>
          </w:rPr>
          <w:t>8</w:t>
        </w:r>
        <w:r w:rsidR="00F11644" w:rsidRPr="0013331E">
          <w:rPr>
            <w:noProof/>
            <w:webHidden/>
          </w:rPr>
          <w:fldChar w:fldCharType="end"/>
        </w:r>
      </w:hyperlink>
    </w:p>
    <w:p w14:paraId="419A501A" w14:textId="438B6C54" w:rsidR="00F11644" w:rsidRPr="0013331E" w:rsidRDefault="00795037">
      <w:pPr>
        <w:pStyle w:val="TOC2"/>
        <w:rPr>
          <w:rFonts w:asciiTheme="minorHAnsi" w:eastAsiaTheme="minorEastAsia" w:hAnsiTheme="minorHAnsi" w:cstheme="minorBidi"/>
          <w:noProof/>
          <w:sz w:val="22"/>
          <w:szCs w:val="22"/>
        </w:rPr>
      </w:pPr>
      <w:hyperlink w:anchor="_Toc163759782" w:history="1">
        <w:r w:rsidR="00F11644" w:rsidRPr="0013331E">
          <w:rPr>
            <w:rStyle w:val="Hyperlink"/>
            <w:rFonts w:ascii="NJFont Book" w:hAnsi="NJFont Book"/>
            <w:noProof/>
            <w:color w:val="auto"/>
          </w:rPr>
          <w:t>2.2</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Transport for London – Overview</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_Toc163759782 \h </w:instrText>
        </w:r>
        <w:r w:rsidR="00F11644" w:rsidRPr="0013331E">
          <w:rPr>
            <w:noProof/>
            <w:webHidden/>
          </w:rPr>
        </w:r>
        <w:r w:rsidR="00F11644" w:rsidRPr="0013331E">
          <w:rPr>
            <w:noProof/>
            <w:webHidden/>
          </w:rPr>
          <w:fldChar w:fldCharType="separate"/>
        </w:r>
        <w:r w:rsidR="00DA29A6">
          <w:rPr>
            <w:noProof/>
            <w:webHidden/>
          </w:rPr>
          <w:t>8</w:t>
        </w:r>
        <w:r w:rsidR="00F11644" w:rsidRPr="0013331E">
          <w:rPr>
            <w:noProof/>
            <w:webHidden/>
          </w:rPr>
          <w:fldChar w:fldCharType="end"/>
        </w:r>
      </w:hyperlink>
    </w:p>
    <w:p w14:paraId="57FFD67A" w14:textId="46D55D97" w:rsidR="00F11644" w:rsidRPr="0013331E" w:rsidRDefault="00795037">
      <w:pPr>
        <w:pStyle w:val="TOC2"/>
        <w:rPr>
          <w:rFonts w:asciiTheme="minorHAnsi" w:eastAsiaTheme="minorEastAsia" w:hAnsiTheme="minorHAnsi" w:cstheme="minorBidi"/>
          <w:noProof/>
          <w:sz w:val="22"/>
          <w:szCs w:val="22"/>
        </w:rPr>
      </w:pPr>
      <w:hyperlink w:anchor="_Toc163759783" w:history="1">
        <w:r w:rsidR="00F11644" w:rsidRPr="0013331E">
          <w:rPr>
            <w:rStyle w:val="Hyperlink"/>
            <w:rFonts w:ascii="NJFont Book" w:hAnsi="NJFont Book"/>
            <w:noProof/>
            <w:color w:val="auto"/>
            <w:lang w:val="en-US"/>
          </w:rPr>
          <w:t>2.3</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Further Information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_Toc163759783 \h </w:instrText>
        </w:r>
        <w:r w:rsidR="00F11644" w:rsidRPr="0013331E">
          <w:rPr>
            <w:noProof/>
            <w:webHidden/>
          </w:rPr>
        </w:r>
        <w:r w:rsidR="00F11644" w:rsidRPr="0013331E">
          <w:rPr>
            <w:noProof/>
            <w:webHidden/>
          </w:rPr>
          <w:fldChar w:fldCharType="separate"/>
        </w:r>
        <w:r w:rsidR="00DA29A6">
          <w:rPr>
            <w:noProof/>
            <w:webHidden/>
          </w:rPr>
          <w:t>8</w:t>
        </w:r>
        <w:r w:rsidR="00F11644" w:rsidRPr="0013331E">
          <w:rPr>
            <w:noProof/>
            <w:webHidden/>
          </w:rPr>
          <w:fldChar w:fldCharType="end"/>
        </w:r>
      </w:hyperlink>
    </w:p>
    <w:p w14:paraId="0CD3E8C8" w14:textId="41DA0F63" w:rsidR="00F11644" w:rsidRPr="0013331E" w:rsidRDefault="00795037">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784" w:history="1">
        <w:r w:rsidR="00F11644" w:rsidRPr="0013331E">
          <w:rPr>
            <w:rStyle w:val="Hyperlink"/>
            <w:rFonts w:cs="Arial"/>
            <w:noProof/>
            <w:color w:val="auto"/>
          </w:rPr>
          <w:t>3</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The Procurement Process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_Toc163759784 \h </w:instrText>
        </w:r>
        <w:r w:rsidR="00F11644" w:rsidRPr="0013331E">
          <w:rPr>
            <w:noProof/>
            <w:webHidden/>
          </w:rPr>
        </w:r>
        <w:r w:rsidR="00F11644" w:rsidRPr="0013331E">
          <w:rPr>
            <w:noProof/>
            <w:webHidden/>
          </w:rPr>
          <w:fldChar w:fldCharType="separate"/>
        </w:r>
        <w:r w:rsidR="00DA29A6">
          <w:rPr>
            <w:noProof/>
            <w:webHidden/>
          </w:rPr>
          <w:t>9</w:t>
        </w:r>
        <w:r w:rsidR="00F11644" w:rsidRPr="0013331E">
          <w:rPr>
            <w:noProof/>
            <w:webHidden/>
          </w:rPr>
          <w:fldChar w:fldCharType="end"/>
        </w:r>
      </w:hyperlink>
    </w:p>
    <w:p w14:paraId="3895E7B2" w14:textId="72C21E67" w:rsidR="00F11644" w:rsidRPr="0013331E" w:rsidRDefault="00795037">
      <w:pPr>
        <w:pStyle w:val="TOC2"/>
        <w:rPr>
          <w:rFonts w:asciiTheme="minorHAnsi" w:eastAsiaTheme="minorEastAsia" w:hAnsiTheme="minorHAnsi" w:cstheme="minorBidi"/>
          <w:noProof/>
          <w:sz w:val="22"/>
          <w:szCs w:val="22"/>
        </w:rPr>
      </w:pPr>
      <w:hyperlink w:anchor="_Toc163759785" w:history="1">
        <w:r w:rsidR="00F11644" w:rsidRPr="0013331E">
          <w:rPr>
            <w:rStyle w:val="Hyperlink"/>
            <w:rFonts w:ascii="NJFont Book" w:hAnsi="NJFont Book"/>
            <w:noProof/>
            <w:color w:val="auto"/>
          </w:rPr>
          <w:t>3.1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Introduction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_Toc163759785 \h </w:instrText>
        </w:r>
        <w:r w:rsidR="00F11644" w:rsidRPr="0013331E">
          <w:rPr>
            <w:noProof/>
            <w:webHidden/>
          </w:rPr>
        </w:r>
        <w:r w:rsidR="00F11644" w:rsidRPr="0013331E">
          <w:rPr>
            <w:noProof/>
            <w:webHidden/>
          </w:rPr>
          <w:fldChar w:fldCharType="separate"/>
        </w:r>
        <w:r w:rsidR="00DA29A6">
          <w:rPr>
            <w:noProof/>
            <w:webHidden/>
          </w:rPr>
          <w:t>9</w:t>
        </w:r>
        <w:r w:rsidR="00F11644" w:rsidRPr="0013331E">
          <w:rPr>
            <w:noProof/>
            <w:webHidden/>
          </w:rPr>
          <w:fldChar w:fldCharType="end"/>
        </w:r>
      </w:hyperlink>
    </w:p>
    <w:p w14:paraId="69E6637D" w14:textId="7A825AEC" w:rsidR="00F11644" w:rsidRPr="0013331E" w:rsidRDefault="00795037">
      <w:pPr>
        <w:pStyle w:val="TOC2"/>
        <w:rPr>
          <w:rFonts w:asciiTheme="minorHAnsi" w:eastAsiaTheme="minorEastAsia" w:hAnsiTheme="minorHAnsi" w:cstheme="minorBidi"/>
          <w:noProof/>
          <w:sz w:val="22"/>
          <w:szCs w:val="22"/>
        </w:rPr>
      </w:pPr>
      <w:hyperlink w:anchor="_Toc163759786" w:history="1">
        <w:r w:rsidR="00F11644" w:rsidRPr="0013331E">
          <w:rPr>
            <w:rStyle w:val="Hyperlink"/>
            <w:rFonts w:ascii="NJFont Book" w:hAnsi="NJFont Book"/>
            <w:noProof/>
            <w:color w:val="auto"/>
          </w:rPr>
          <w:t>3.2</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The Procurement Process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_Toc163759786 \h </w:instrText>
        </w:r>
        <w:r w:rsidR="00F11644" w:rsidRPr="0013331E">
          <w:rPr>
            <w:noProof/>
            <w:webHidden/>
          </w:rPr>
        </w:r>
        <w:r w:rsidR="00F11644" w:rsidRPr="0013331E">
          <w:rPr>
            <w:noProof/>
            <w:webHidden/>
          </w:rPr>
          <w:fldChar w:fldCharType="separate"/>
        </w:r>
        <w:r w:rsidR="00DA29A6">
          <w:rPr>
            <w:noProof/>
            <w:webHidden/>
          </w:rPr>
          <w:t>9</w:t>
        </w:r>
        <w:r w:rsidR="00F11644" w:rsidRPr="0013331E">
          <w:rPr>
            <w:noProof/>
            <w:webHidden/>
          </w:rPr>
          <w:fldChar w:fldCharType="end"/>
        </w:r>
      </w:hyperlink>
    </w:p>
    <w:p w14:paraId="4683ABB8" w14:textId="391101E7" w:rsidR="00F11644" w:rsidRPr="0013331E" w:rsidRDefault="00795037">
      <w:pPr>
        <w:pStyle w:val="TOC2"/>
        <w:rPr>
          <w:rFonts w:asciiTheme="minorHAnsi" w:eastAsiaTheme="minorEastAsia" w:hAnsiTheme="minorHAnsi" w:cstheme="minorBidi"/>
          <w:noProof/>
          <w:sz w:val="22"/>
          <w:szCs w:val="22"/>
        </w:rPr>
      </w:pPr>
      <w:hyperlink w:anchor="_Toc163759787" w:history="1">
        <w:r w:rsidR="00F11644" w:rsidRPr="0013331E">
          <w:rPr>
            <w:rStyle w:val="Hyperlink"/>
            <w:rFonts w:ascii="NJFont Book" w:hAnsi="NJFont Book"/>
            <w:noProof/>
            <w:color w:val="auto"/>
          </w:rPr>
          <w:t>3.3</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Format of Tenders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_Toc163759787 \h </w:instrText>
        </w:r>
        <w:r w:rsidR="00F11644" w:rsidRPr="0013331E">
          <w:rPr>
            <w:noProof/>
            <w:webHidden/>
          </w:rPr>
        </w:r>
        <w:r w:rsidR="00F11644" w:rsidRPr="0013331E">
          <w:rPr>
            <w:noProof/>
            <w:webHidden/>
          </w:rPr>
          <w:fldChar w:fldCharType="separate"/>
        </w:r>
        <w:r w:rsidR="00DA29A6">
          <w:rPr>
            <w:noProof/>
            <w:webHidden/>
          </w:rPr>
          <w:t>10</w:t>
        </w:r>
        <w:r w:rsidR="00F11644" w:rsidRPr="0013331E">
          <w:rPr>
            <w:noProof/>
            <w:webHidden/>
          </w:rPr>
          <w:fldChar w:fldCharType="end"/>
        </w:r>
      </w:hyperlink>
    </w:p>
    <w:p w14:paraId="445F8E9B" w14:textId="212BF388" w:rsidR="00F11644" w:rsidRPr="0013331E" w:rsidRDefault="00795037">
      <w:pPr>
        <w:pStyle w:val="TOC2"/>
        <w:rPr>
          <w:rFonts w:asciiTheme="minorHAnsi" w:eastAsiaTheme="minorEastAsia" w:hAnsiTheme="minorHAnsi" w:cstheme="minorBidi"/>
          <w:noProof/>
          <w:sz w:val="22"/>
          <w:szCs w:val="22"/>
        </w:rPr>
      </w:pPr>
      <w:hyperlink w:anchor="_Toc163759788" w:history="1">
        <w:r w:rsidR="00F11644" w:rsidRPr="0013331E">
          <w:rPr>
            <w:rStyle w:val="Hyperlink"/>
            <w:rFonts w:ascii="NJFont Book" w:hAnsi="NJFont Book"/>
            <w:noProof/>
            <w:color w:val="auto"/>
          </w:rPr>
          <w:t>3.4</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Bidders’ Costs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_Toc163759788 \h </w:instrText>
        </w:r>
        <w:r w:rsidR="00F11644" w:rsidRPr="0013331E">
          <w:rPr>
            <w:noProof/>
            <w:webHidden/>
          </w:rPr>
        </w:r>
        <w:r w:rsidR="00F11644" w:rsidRPr="0013331E">
          <w:rPr>
            <w:noProof/>
            <w:webHidden/>
          </w:rPr>
          <w:fldChar w:fldCharType="separate"/>
        </w:r>
        <w:r w:rsidR="00DA29A6">
          <w:rPr>
            <w:noProof/>
            <w:webHidden/>
          </w:rPr>
          <w:t>10</w:t>
        </w:r>
        <w:r w:rsidR="00F11644" w:rsidRPr="0013331E">
          <w:rPr>
            <w:noProof/>
            <w:webHidden/>
          </w:rPr>
          <w:fldChar w:fldCharType="end"/>
        </w:r>
      </w:hyperlink>
    </w:p>
    <w:p w14:paraId="20EEA534" w14:textId="2C9D618C" w:rsidR="00F11644" w:rsidRPr="0013331E" w:rsidRDefault="00795037">
      <w:pPr>
        <w:pStyle w:val="TOC2"/>
        <w:rPr>
          <w:rFonts w:asciiTheme="minorHAnsi" w:eastAsiaTheme="minorEastAsia" w:hAnsiTheme="minorHAnsi" w:cstheme="minorBidi"/>
          <w:noProof/>
          <w:sz w:val="22"/>
          <w:szCs w:val="22"/>
        </w:rPr>
      </w:pPr>
      <w:hyperlink w:anchor="_Toc163759789" w:history="1">
        <w:r w:rsidR="00F11644" w:rsidRPr="0013331E">
          <w:rPr>
            <w:rStyle w:val="Hyperlink"/>
            <w:rFonts w:ascii="NJFont Book" w:hAnsi="NJFont Book"/>
            <w:noProof/>
            <w:color w:val="auto"/>
          </w:rPr>
          <w:t>3.5</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Procurement Timeline</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_Toc163759789 \h </w:instrText>
        </w:r>
        <w:r w:rsidR="00F11644" w:rsidRPr="0013331E">
          <w:rPr>
            <w:noProof/>
            <w:webHidden/>
          </w:rPr>
        </w:r>
        <w:r w:rsidR="00F11644" w:rsidRPr="0013331E">
          <w:rPr>
            <w:noProof/>
            <w:webHidden/>
          </w:rPr>
          <w:fldChar w:fldCharType="separate"/>
        </w:r>
        <w:r w:rsidR="00DA29A6">
          <w:rPr>
            <w:noProof/>
            <w:webHidden/>
          </w:rPr>
          <w:t>10</w:t>
        </w:r>
        <w:r w:rsidR="00F11644" w:rsidRPr="0013331E">
          <w:rPr>
            <w:noProof/>
            <w:webHidden/>
          </w:rPr>
          <w:fldChar w:fldCharType="end"/>
        </w:r>
      </w:hyperlink>
    </w:p>
    <w:p w14:paraId="7E448E02" w14:textId="116E64D8" w:rsidR="00F11644" w:rsidRPr="0013331E" w:rsidRDefault="00795037">
      <w:pPr>
        <w:pStyle w:val="TOC2"/>
        <w:rPr>
          <w:rFonts w:asciiTheme="minorHAnsi" w:eastAsiaTheme="minorEastAsia" w:hAnsiTheme="minorHAnsi" w:cstheme="minorBidi"/>
          <w:noProof/>
          <w:sz w:val="22"/>
          <w:szCs w:val="22"/>
        </w:rPr>
      </w:pPr>
      <w:hyperlink w:anchor="_Toc163759790" w:history="1">
        <w:r w:rsidR="00F11644" w:rsidRPr="0013331E">
          <w:rPr>
            <w:rStyle w:val="Hyperlink"/>
            <w:rFonts w:ascii="NJFont Book" w:hAnsi="NJFont Book"/>
            <w:noProof/>
            <w:color w:val="auto"/>
          </w:rPr>
          <w:t>3.6</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Presentations / Clarifications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_Toc163759790 \h </w:instrText>
        </w:r>
        <w:r w:rsidR="00F11644" w:rsidRPr="0013331E">
          <w:rPr>
            <w:noProof/>
            <w:webHidden/>
          </w:rPr>
        </w:r>
        <w:r w:rsidR="00F11644" w:rsidRPr="0013331E">
          <w:rPr>
            <w:noProof/>
            <w:webHidden/>
          </w:rPr>
          <w:fldChar w:fldCharType="separate"/>
        </w:r>
        <w:r w:rsidR="00DA29A6">
          <w:rPr>
            <w:noProof/>
            <w:webHidden/>
          </w:rPr>
          <w:t>12</w:t>
        </w:r>
        <w:r w:rsidR="00F11644" w:rsidRPr="0013331E">
          <w:rPr>
            <w:noProof/>
            <w:webHidden/>
          </w:rPr>
          <w:fldChar w:fldCharType="end"/>
        </w:r>
      </w:hyperlink>
    </w:p>
    <w:p w14:paraId="2708E5EE" w14:textId="75F00E15" w:rsidR="00F11644" w:rsidRPr="0013331E" w:rsidRDefault="00795037">
      <w:pPr>
        <w:pStyle w:val="TOC2"/>
        <w:rPr>
          <w:rFonts w:asciiTheme="minorHAnsi" w:eastAsiaTheme="minorEastAsia" w:hAnsiTheme="minorHAnsi" w:cstheme="minorBidi"/>
          <w:noProof/>
          <w:sz w:val="22"/>
          <w:szCs w:val="22"/>
        </w:rPr>
      </w:pPr>
      <w:hyperlink w:anchor="_Toc163759791" w:history="1">
        <w:r w:rsidR="00F11644" w:rsidRPr="0013331E">
          <w:rPr>
            <w:rStyle w:val="Hyperlink"/>
            <w:rFonts w:ascii="NJFont Book" w:hAnsi="NJFont Book"/>
            <w:noProof/>
            <w:color w:val="auto"/>
          </w:rPr>
          <w:t>3.7</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Compliant Tenders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_Toc163759791 \h </w:instrText>
        </w:r>
        <w:r w:rsidR="00F11644" w:rsidRPr="0013331E">
          <w:rPr>
            <w:noProof/>
            <w:webHidden/>
          </w:rPr>
        </w:r>
        <w:r w:rsidR="00F11644" w:rsidRPr="0013331E">
          <w:rPr>
            <w:noProof/>
            <w:webHidden/>
          </w:rPr>
          <w:fldChar w:fldCharType="separate"/>
        </w:r>
        <w:r w:rsidR="00DA29A6">
          <w:rPr>
            <w:noProof/>
            <w:webHidden/>
          </w:rPr>
          <w:t>13</w:t>
        </w:r>
        <w:r w:rsidR="00F11644" w:rsidRPr="0013331E">
          <w:rPr>
            <w:noProof/>
            <w:webHidden/>
          </w:rPr>
          <w:fldChar w:fldCharType="end"/>
        </w:r>
      </w:hyperlink>
    </w:p>
    <w:p w14:paraId="1B69910A" w14:textId="1C9B1DA5" w:rsidR="00F11644" w:rsidRPr="0013331E" w:rsidRDefault="00795037">
      <w:pPr>
        <w:pStyle w:val="TOC2"/>
        <w:rPr>
          <w:rFonts w:asciiTheme="minorHAnsi" w:eastAsiaTheme="minorEastAsia" w:hAnsiTheme="minorHAnsi" w:cstheme="minorBidi"/>
          <w:noProof/>
          <w:sz w:val="22"/>
          <w:szCs w:val="22"/>
        </w:rPr>
      </w:pPr>
      <w:hyperlink w:anchor="_Toc163759792" w:history="1">
        <w:r w:rsidR="00F11644" w:rsidRPr="0013331E">
          <w:rPr>
            <w:rStyle w:val="Hyperlink"/>
            <w:rFonts w:ascii="NJFont Book" w:hAnsi="NJFont Book"/>
            <w:noProof/>
            <w:color w:val="auto"/>
          </w:rPr>
          <w:t>3.8</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Submission Arrangements and Administrative Instructions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_Toc163759792 \h </w:instrText>
        </w:r>
        <w:r w:rsidR="00F11644" w:rsidRPr="0013331E">
          <w:rPr>
            <w:noProof/>
            <w:webHidden/>
          </w:rPr>
        </w:r>
        <w:r w:rsidR="00F11644" w:rsidRPr="0013331E">
          <w:rPr>
            <w:noProof/>
            <w:webHidden/>
          </w:rPr>
          <w:fldChar w:fldCharType="separate"/>
        </w:r>
        <w:r w:rsidR="00DA29A6">
          <w:rPr>
            <w:noProof/>
            <w:webHidden/>
          </w:rPr>
          <w:t>13</w:t>
        </w:r>
        <w:r w:rsidR="00F11644" w:rsidRPr="0013331E">
          <w:rPr>
            <w:noProof/>
            <w:webHidden/>
          </w:rPr>
          <w:fldChar w:fldCharType="end"/>
        </w:r>
      </w:hyperlink>
    </w:p>
    <w:p w14:paraId="3BEDDB3D" w14:textId="23E24F5D" w:rsidR="00F11644" w:rsidRPr="0013331E" w:rsidRDefault="00795037">
      <w:pPr>
        <w:pStyle w:val="TOC2"/>
        <w:rPr>
          <w:rFonts w:asciiTheme="minorHAnsi" w:eastAsiaTheme="minorEastAsia" w:hAnsiTheme="minorHAnsi" w:cstheme="minorBidi"/>
          <w:noProof/>
          <w:sz w:val="22"/>
          <w:szCs w:val="22"/>
        </w:rPr>
      </w:pPr>
      <w:hyperlink w:anchor="_Toc163759793" w:history="1">
        <w:r w:rsidR="00F11644" w:rsidRPr="0013331E">
          <w:rPr>
            <w:rStyle w:val="Hyperlink"/>
            <w:rFonts w:ascii="NJFont Book" w:hAnsi="NJFont Book"/>
            <w:noProof/>
            <w:color w:val="auto"/>
          </w:rPr>
          <w:t>3.9</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Rejection of Tenders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_Toc163759793 \h </w:instrText>
        </w:r>
        <w:r w:rsidR="00F11644" w:rsidRPr="0013331E">
          <w:rPr>
            <w:noProof/>
            <w:webHidden/>
          </w:rPr>
        </w:r>
        <w:r w:rsidR="00F11644" w:rsidRPr="0013331E">
          <w:rPr>
            <w:noProof/>
            <w:webHidden/>
          </w:rPr>
          <w:fldChar w:fldCharType="separate"/>
        </w:r>
        <w:r w:rsidR="00DA29A6">
          <w:rPr>
            <w:noProof/>
            <w:webHidden/>
          </w:rPr>
          <w:t>14</w:t>
        </w:r>
        <w:r w:rsidR="00F11644" w:rsidRPr="0013331E">
          <w:rPr>
            <w:noProof/>
            <w:webHidden/>
          </w:rPr>
          <w:fldChar w:fldCharType="end"/>
        </w:r>
      </w:hyperlink>
    </w:p>
    <w:p w14:paraId="2F008C40" w14:textId="12A6CA49" w:rsidR="00F11644" w:rsidRPr="0013331E" w:rsidRDefault="00795037">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794" w:history="1">
        <w:r w:rsidR="00F11644" w:rsidRPr="0013331E">
          <w:rPr>
            <w:rStyle w:val="Hyperlink"/>
            <w:rFonts w:cs="Arial"/>
            <w:noProof/>
            <w:color w:val="auto"/>
          </w:rPr>
          <w:t>4</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Bidders’ T</w:t>
        </w:r>
        <w:r w:rsidR="004E7858">
          <w:rPr>
            <w:rStyle w:val="Hyperlink"/>
            <w:rFonts w:cs="Arial"/>
            <w:noProof/>
            <w:color w:val="auto"/>
          </w:rPr>
          <w:t>ender</w:t>
        </w:r>
        <w:r w:rsidR="00F11644" w:rsidRPr="0013331E">
          <w:rPr>
            <w:rStyle w:val="Hyperlink"/>
            <w:rFonts w:cs="Arial"/>
            <w:noProof/>
            <w:color w:val="auto"/>
          </w:rPr>
          <w:t>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_Toc163759794 \h </w:instrText>
        </w:r>
        <w:r w:rsidR="00F11644" w:rsidRPr="0013331E">
          <w:rPr>
            <w:noProof/>
            <w:webHidden/>
          </w:rPr>
        </w:r>
        <w:r w:rsidR="00F11644" w:rsidRPr="0013331E">
          <w:rPr>
            <w:noProof/>
            <w:webHidden/>
          </w:rPr>
          <w:fldChar w:fldCharType="separate"/>
        </w:r>
        <w:r w:rsidR="00DA29A6">
          <w:rPr>
            <w:noProof/>
            <w:webHidden/>
          </w:rPr>
          <w:t>15</w:t>
        </w:r>
        <w:r w:rsidR="00F11644" w:rsidRPr="0013331E">
          <w:rPr>
            <w:noProof/>
            <w:webHidden/>
          </w:rPr>
          <w:fldChar w:fldCharType="end"/>
        </w:r>
      </w:hyperlink>
    </w:p>
    <w:p w14:paraId="43114BF7" w14:textId="7D29386B" w:rsidR="00F11644" w:rsidRPr="0013331E" w:rsidRDefault="00795037">
      <w:pPr>
        <w:pStyle w:val="TOC2"/>
        <w:rPr>
          <w:rFonts w:asciiTheme="minorHAnsi" w:eastAsiaTheme="minorEastAsia" w:hAnsiTheme="minorHAnsi" w:cstheme="minorBidi"/>
          <w:noProof/>
          <w:sz w:val="22"/>
          <w:szCs w:val="22"/>
        </w:rPr>
      </w:pPr>
      <w:hyperlink w:anchor="_Toc163759795" w:history="1">
        <w:r w:rsidR="00F11644" w:rsidRPr="0013331E">
          <w:rPr>
            <w:rStyle w:val="Hyperlink"/>
            <w:rFonts w:ascii="NJFont Book" w:hAnsi="NJFont Book"/>
            <w:noProof/>
            <w:color w:val="auto"/>
          </w:rPr>
          <w:t>4.1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Introduction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_Toc163759795 \h </w:instrText>
        </w:r>
        <w:r w:rsidR="00F11644" w:rsidRPr="0013331E">
          <w:rPr>
            <w:noProof/>
            <w:webHidden/>
          </w:rPr>
        </w:r>
        <w:r w:rsidR="00F11644" w:rsidRPr="0013331E">
          <w:rPr>
            <w:noProof/>
            <w:webHidden/>
          </w:rPr>
          <w:fldChar w:fldCharType="separate"/>
        </w:r>
        <w:r w:rsidR="00DA29A6">
          <w:rPr>
            <w:noProof/>
            <w:webHidden/>
          </w:rPr>
          <w:t>15</w:t>
        </w:r>
        <w:r w:rsidR="00F11644" w:rsidRPr="0013331E">
          <w:rPr>
            <w:noProof/>
            <w:webHidden/>
          </w:rPr>
          <w:fldChar w:fldCharType="end"/>
        </w:r>
      </w:hyperlink>
    </w:p>
    <w:p w14:paraId="099C1EF9" w14:textId="3DA45EB9" w:rsidR="00F11644" w:rsidRPr="0013331E" w:rsidRDefault="00795037">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796" w:history="1">
        <w:r w:rsidR="00F11644" w:rsidRPr="0013331E">
          <w:rPr>
            <w:rStyle w:val="Hyperlink"/>
            <w:rFonts w:cs="Arial"/>
            <w:noProof/>
            <w:color w:val="auto"/>
          </w:rPr>
          <w:t>5</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Response Evaluation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_Toc163759796 \h </w:instrText>
        </w:r>
        <w:r w:rsidR="00F11644" w:rsidRPr="0013331E">
          <w:rPr>
            <w:noProof/>
            <w:webHidden/>
          </w:rPr>
        </w:r>
        <w:r w:rsidR="00F11644" w:rsidRPr="0013331E">
          <w:rPr>
            <w:noProof/>
            <w:webHidden/>
          </w:rPr>
          <w:fldChar w:fldCharType="separate"/>
        </w:r>
        <w:r w:rsidR="00DA29A6">
          <w:rPr>
            <w:noProof/>
            <w:webHidden/>
          </w:rPr>
          <w:t>17</w:t>
        </w:r>
        <w:r w:rsidR="00F11644" w:rsidRPr="0013331E">
          <w:rPr>
            <w:noProof/>
            <w:webHidden/>
          </w:rPr>
          <w:fldChar w:fldCharType="end"/>
        </w:r>
      </w:hyperlink>
    </w:p>
    <w:p w14:paraId="455CDA93" w14:textId="6150E4AD" w:rsidR="00F11644" w:rsidRPr="0013331E" w:rsidRDefault="00795037">
      <w:pPr>
        <w:pStyle w:val="TOC2"/>
        <w:rPr>
          <w:rFonts w:asciiTheme="minorHAnsi" w:eastAsiaTheme="minorEastAsia" w:hAnsiTheme="minorHAnsi" w:cstheme="minorBidi"/>
          <w:noProof/>
          <w:sz w:val="22"/>
          <w:szCs w:val="22"/>
        </w:rPr>
      </w:pPr>
      <w:hyperlink w:anchor="_Toc163759797" w:history="1">
        <w:r w:rsidR="00F11644" w:rsidRPr="0013331E">
          <w:rPr>
            <w:rStyle w:val="Hyperlink"/>
            <w:rFonts w:ascii="NJFont Book" w:hAnsi="NJFont Book"/>
            <w:noProof/>
            <w:color w:val="auto"/>
          </w:rPr>
          <w:t>5.1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Introduction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_Toc163759797 \h </w:instrText>
        </w:r>
        <w:r w:rsidR="00F11644" w:rsidRPr="0013331E">
          <w:rPr>
            <w:noProof/>
            <w:webHidden/>
          </w:rPr>
        </w:r>
        <w:r w:rsidR="00F11644" w:rsidRPr="0013331E">
          <w:rPr>
            <w:noProof/>
            <w:webHidden/>
          </w:rPr>
          <w:fldChar w:fldCharType="separate"/>
        </w:r>
        <w:r w:rsidR="00DA29A6">
          <w:rPr>
            <w:noProof/>
            <w:webHidden/>
          </w:rPr>
          <w:t>17</w:t>
        </w:r>
        <w:r w:rsidR="00F11644" w:rsidRPr="0013331E">
          <w:rPr>
            <w:noProof/>
            <w:webHidden/>
          </w:rPr>
          <w:fldChar w:fldCharType="end"/>
        </w:r>
      </w:hyperlink>
    </w:p>
    <w:p w14:paraId="163A0203" w14:textId="76D6FF57" w:rsidR="00F11644" w:rsidRPr="0013331E" w:rsidRDefault="00795037">
      <w:pPr>
        <w:pStyle w:val="TOC2"/>
        <w:rPr>
          <w:rFonts w:asciiTheme="minorHAnsi" w:eastAsiaTheme="minorEastAsia" w:hAnsiTheme="minorHAnsi" w:cstheme="minorBidi"/>
          <w:noProof/>
          <w:sz w:val="22"/>
          <w:szCs w:val="22"/>
        </w:rPr>
      </w:pPr>
      <w:hyperlink w:anchor="_Toc163759798" w:history="1">
        <w:r w:rsidR="00F11644" w:rsidRPr="0013331E">
          <w:rPr>
            <w:rStyle w:val="Hyperlink"/>
            <w:rFonts w:ascii="NJFont Book" w:hAnsi="NJFont Book"/>
            <w:noProof/>
            <w:color w:val="auto"/>
          </w:rPr>
          <w:t>5.2</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Abnormally Low Tender</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_Toc163759798 \h </w:instrText>
        </w:r>
        <w:r w:rsidR="00F11644" w:rsidRPr="0013331E">
          <w:rPr>
            <w:noProof/>
            <w:webHidden/>
          </w:rPr>
        </w:r>
        <w:r w:rsidR="00F11644" w:rsidRPr="0013331E">
          <w:rPr>
            <w:noProof/>
            <w:webHidden/>
          </w:rPr>
          <w:fldChar w:fldCharType="separate"/>
        </w:r>
        <w:r w:rsidR="00DA29A6">
          <w:rPr>
            <w:noProof/>
            <w:webHidden/>
          </w:rPr>
          <w:t>18</w:t>
        </w:r>
        <w:r w:rsidR="00F11644" w:rsidRPr="0013331E">
          <w:rPr>
            <w:noProof/>
            <w:webHidden/>
          </w:rPr>
          <w:fldChar w:fldCharType="end"/>
        </w:r>
      </w:hyperlink>
    </w:p>
    <w:p w14:paraId="4A6BE0F1" w14:textId="17D7F7AD" w:rsidR="00F11644" w:rsidRPr="0013331E" w:rsidRDefault="00795037">
      <w:pPr>
        <w:pStyle w:val="TOC2"/>
        <w:rPr>
          <w:rFonts w:asciiTheme="minorHAnsi" w:eastAsiaTheme="minorEastAsia" w:hAnsiTheme="minorHAnsi" w:cstheme="minorBidi"/>
          <w:noProof/>
          <w:sz w:val="22"/>
          <w:szCs w:val="22"/>
        </w:rPr>
      </w:pPr>
      <w:hyperlink w:anchor="_Toc163759799" w:history="1">
        <w:r w:rsidR="00F11644" w:rsidRPr="0013331E">
          <w:rPr>
            <w:rStyle w:val="Hyperlink"/>
            <w:rFonts w:ascii="NJFont Book" w:hAnsi="NJFont Book"/>
            <w:noProof/>
            <w:color w:val="auto"/>
          </w:rPr>
          <w:t>5.3</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Weightings Guidance</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_Toc163759799 \h </w:instrText>
        </w:r>
        <w:r w:rsidR="00F11644" w:rsidRPr="0013331E">
          <w:rPr>
            <w:noProof/>
            <w:webHidden/>
          </w:rPr>
        </w:r>
        <w:r w:rsidR="00F11644" w:rsidRPr="0013331E">
          <w:rPr>
            <w:noProof/>
            <w:webHidden/>
          </w:rPr>
          <w:fldChar w:fldCharType="separate"/>
        </w:r>
        <w:r w:rsidR="00DA29A6">
          <w:rPr>
            <w:noProof/>
            <w:webHidden/>
          </w:rPr>
          <w:t>20</w:t>
        </w:r>
        <w:r w:rsidR="00F11644" w:rsidRPr="0013331E">
          <w:rPr>
            <w:noProof/>
            <w:webHidden/>
          </w:rPr>
          <w:fldChar w:fldCharType="end"/>
        </w:r>
      </w:hyperlink>
    </w:p>
    <w:p w14:paraId="27A14BB4" w14:textId="2AB2C3F3" w:rsidR="00F11644" w:rsidRPr="0013331E" w:rsidRDefault="00795037">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800" w:history="1">
        <w:r w:rsidR="00F11644" w:rsidRPr="0013331E">
          <w:rPr>
            <w:rStyle w:val="Hyperlink"/>
            <w:rFonts w:cs="Arial"/>
            <w:noProof/>
            <w:color w:val="auto"/>
          </w:rPr>
          <w:t>6</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Notice to Bidders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_Toc163759800 \h </w:instrText>
        </w:r>
        <w:r w:rsidR="00F11644" w:rsidRPr="0013331E">
          <w:rPr>
            <w:noProof/>
            <w:webHidden/>
          </w:rPr>
        </w:r>
        <w:r w:rsidR="00F11644" w:rsidRPr="0013331E">
          <w:rPr>
            <w:noProof/>
            <w:webHidden/>
          </w:rPr>
          <w:fldChar w:fldCharType="separate"/>
        </w:r>
        <w:r w:rsidR="00DA29A6">
          <w:rPr>
            <w:noProof/>
            <w:webHidden/>
          </w:rPr>
          <w:t>22</w:t>
        </w:r>
        <w:r w:rsidR="00F11644" w:rsidRPr="0013331E">
          <w:rPr>
            <w:noProof/>
            <w:webHidden/>
          </w:rPr>
          <w:fldChar w:fldCharType="end"/>
        </w:r>
      </w:hyperlink>
    </w:p>
    <w:p w14:paraId="71E1FD2C" w14:textId="47BA9295" w:rsidR="00F11644" w:rsidRPr="0013331E" w:rsidRDefault="00795037">
      <w:pPr>
        <w:pStyle w:val="TOC2"/>
        <w:rPr>
          <w:rFonts w:asciiTheme="minorHAnsi" w:eastAsiaTheme="minorEastAsia" w:hAnsiTheme="minorHAnsi" w:cstheme="minorBidi"/>
          <w:noProof/>
          <w:sz w:val="22"/>
          <w:szCs w:val="22"/>
        </w:rPr>
      </w:pPr>
      <w:hyperlink w:anchor="_Toc163759801" w:history="1">
        <w:r w:rsidR="00F11644" w:rsidRPr="0013331E">
          <w:rPr>
            <w:rStyle w:val="Hyperlink"/>
            <w:rFonts w:ascii="NJFont Book" w:hAnsi="NJFont Book"/>
            <w:noProof/>
            <w:color w:val="auto"/>
          </w:rPr>
          <w:t>6.1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Confidentiality</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_Toc163759801 \h </w:instrText>
        </w:r>
        <w:r w:rsidR="00F11644" w:rsidRPr="0013331E">
          <w:rPr>
            <w:noProof/>
            <w:webHidden/>
          </w:rPr>
        </w:r>
        <w:r w:rsidR="00F11644" w:rsidRPr="0013331E">
          <w:rPr>
            <w:noProof/>
            <w:webHidden/>
          </w:rPr>
          <w:fldChar w:fldCharType="separate"/>
        </w:r>
        <w:r w:rsidR="00DA29A6">
          <w:rPr>
            <w:noProof/>
            <w:webHidden/>
          </w:rPr>
          <w:t>22</w:t>
        </w:r>
        <w:r w:rsidR="00F11644" w:rsidRPr="0013331E">
          <w:rPr>
            <w:noProof/>
            <w:webHidden/>
          </w:rPr>
          <w:fldChar w:fldCharType="end"/>
        </w:r>
      </w:hyperlink>
    </w:p>
    <w:p w14:paraId="05BA7773" w14:textId="2BA92562" w:rsidR="00F11644" w:rsidRPr="0013331E" w:rsidRDefault="00795037">
      <w:pPr>
        <w:pStyle w:val="TOC2"/>
        <w:rPr>
          <w:rFonts w:asciiTheme="minorHAnsi" w:eastAsiaTheme="minorEastAsia" w:hAnsiTheme="minorHAnsi" w:cstheme="minorBidi"/>
          <w:noProof/>
          <w:sz w:val="22"/>
          <w:szCs w:val="22"/>
        </w:rPr>
      </w:pPr>
      <w:hyperlink w:anchor="_Toc163759802" w:history="1">
        <w:r w:rsidR="00F11644" w:rsidRPr="0013331E">
          <w:rPr>
            <w:rStyle w:val="Hyperlink"/>
            <w:rFonts w:ascii="NJFont Book" w:hAnsi="NJFont Book"/>
            <w:noProof/>
            <w:color w:val="auto"/>
          </w:rPr>
          <w:t>6.2</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Freedom of Information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_Toc163759802 \h </w:instrText>
        </w:r>
        <w:r w:rsidR="00F11644" w:rsidRPr="0013331E">
          <w:rPr>
            <w:noProof/>
            <w:webHidden/>
          </w:rPr>
        </w:r>
        <w:r w:rsidR="00F11644" w:rsidRPr="0013331E">
          <w:rPr>
            <w:noProof/>
            <w:webHidden/>
          </w:rPr>
          <w:fldChar w:fldCharType="separate"/>
        </w:r>
        <w:r w:rsidR="00DA29A6">
          <w:rPr>
            <w:noProof/>
            <w:webHidden/>
          </w:rPr>
          <w:t>22</w:t>
        </w:r>
        <w:r w:rsidR="00F11644" w:rsidRPr="0013331E">
          <w:rPr>
            <w:noProof/>
            <w:webHidden/>
          </w:rPr>
          <w:fldChar w:fldCharType="end"/>
        </w:r>
      </w:hyperlink>
    </w:p>
    <w:p w14:paraId="5D8530FF" w14:textId="488EAC88" w:rsidR="00F11644" w:rsidRPr="0013331E" w:rsidRDefault="00795037">
      <w:pPr>
        <w:pStyle w:val="TOC2"/>
        <w:rPr>
          <w:rFonts w:asciiTheme="minorHAnsi" w:eastAsiaTheme="minorEastAsia" w:hAnsiTheme="minorHAnsi" w:cstheme="minorBidi"/>
          <w:noProof/>
          <w:sz w:val="22"/>
          <w:szCs w:val="22"/>
        </w:rPr>
      </w:pPr>
      <w:hyperlink w:anchor="_Toc163759803" w:history="1">
        <w:r w:rsidR="00F11644" w:rsidRPr="0013331E">
          <w:rPr>
            <w:rStyle w:val="Hyperlink"/>
            <w:rFonts w:ascii="NJFont Book" w:hAnsi="NJFont Book"/>
            <w:noProof/>
            <w:color w:val="auto"/>
          </w:rPr>
          <w:t>6.3</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Equality and Diversity</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_Toc163759803 \h </w:instrText>
        </w:r>
        <w:r w:rsidR="00F11644" w:rsidRPr="0013331E">
          <w:rPr>
            <w:noProof/>
            <w:webHidden/>
          </w:rPr>
        </w:r>
        <w:r w:rsidR="00F11644" w:rsidRPr="0013331E">
          <w:rPr>
            <w:noProof/>
            <w:webHidden/>
          </w:rPr>
          <w:fldChar w:fldCharType="separate"/>
        </w:r>
        <w:r w:rsidR="00DA29A6">
          <w:rPr>
            <w:noProof/>
            <w:webHidden/>
          </w:rPr>
          <w:t>24</w:t>
        </w:r>
        <w:r w:rsidR="00F11644" w:rsidRPr="0013331E">
          <w:rPr>
            <w:noProof/>
            <w:webHidden/>
          </w:rPr>
          <w:fldChar w:fldCharType="end"/>
        </w:r>
      </w:hyperlink>
    </w:p>
    <w:p w14:paraId="59B585A5" w14:textId="05F45D2D" w:rsidR="00F11644" w:rsidRPr="0013331E" w:rsidRDefault="00795037">
      <w:pPr>
        <w:pStyle w:val="TOC2"/>
        <w:rPr>
          <w:rFonts w:asciiTheme="minorHAnsi" w:eastAsiaTheme="minorEastAsia" w:hAnsiTheme="minorHAnsi" w:cstheme="minorBidi"/>
          <w:noProof/>
          <w:sz w:val="22"/>
          <w:szCs w:val="22"/>
        </w:rPr>
      </w:pPr>
      <w:hyperlink w:anchor="_Toc163759804" w:history="1">
        <w:r w:rsidR="00F11644" w:rsidRPr="0013331E">
          <w:rPr>
            <w:rStyle w:val="Hyperlink"/>
            <w:rFonts w:ascii="NJFont Book" w:hAnsi="NJFont Book"/>
            <w:noProof/>
            <w:color w:val="auto"/>
          </w:rPr>
          <w:t>6.4</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Responsible Procurement</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_Toc163759804 \h </w:instrText>
        </w:r>
        <w:r w:rsidR="00F11644" w:rsidRPr="0013331E">
          <w:rPr>
            <w:noProof/>
            <w:webHidden/>
          </w:rPr>
        </w:r>
        <w:r w:rsidR="00F11644" w:rsidRPr="0013331E">
          <w:rPr>
            <w:noProof/>
            <w:webHidden/>
          </w:rPr>
          <w:fldChar w:fldCharType="separate"/>
        </w:r>
        <w:r w:rsidR="00DA29A6">
          <w:rPr>
            <w:noProof/>
            <w:webHidden/>
          </w:rPr>
          <w:t>25</w:t>
        </w:r>
        <w:r w:rsidR="00F11644" w:rsidRPr="0013331E">
          <w:rPr>
            <w:noProof/>
            <w:webHidden/>
          </w:rPr>
          <w:fldChar w:fldCharType="end"/>
        </w:r>
      </w:hyperlink>
    </w:p>
    <w:p w14:paraId="23D4F112" w14:textId="4A9CF870" w:rsidR="00F11644" w:rsidRPr="0013331E" w:rsidRDefault="00795037">
      <w:pPr>
        <w:pStyle w:val="TOC2"/>
        <w:rPr>
          <w:rFonts w:asciiTheme="minorHAnsi" w:eastAsiaTheme="minorEastAsia" w:hAnsiTheme="minorHAnsi" w:cstheme="minorBidi"/>
          <w:noProof/>
          <w:sz w:val="22"/>
          <w:szCs w:val="22"/>
        </w:rPr>
      </w:pPr>
      <w:hyperlink w:anchor="_Toc163759805" w:history="1">
        <w:r w:rsidR="00F11644" w:rsidRPr="0013331E">
          <w:rPr>
            <w:rStyle w:val="Hyperlink"/>
            <w:rFonts w:ascii="NJFont Book" w:hAnsi="NJFont Book"/>
            <w:noProof/>
            <w:color w:val="auto"/>
          </w:rPr>
          <w:t>6.5</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Disclaimer</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_Toc163759805 \h </w:instrText>
        </w:r>
        <w:r w:rsidR="00F11644" w:rsidRPr="0013331E">
          <w:rPr>
            <w:noProof/>
            <w:webHidden/>
          </w:rPr>
        </w:r>
        <w:r w:rsidR="00F11644" w:rsidRPr="0013331E">
          <w:rPr>
            <w:noProof/>
            <w:webHidden/>
          </w:rPr>
          <w:fldChar w:fldCharType="separate"/>
        </w:r>
        <w:r w:rsidR="00DA29A6">
          <w:rPr>
            <w:noProof/>
            <w:webHidden/>
          </w:rPr>
          <w:t>25</w:t>
        </w:r>
        <w:r w:rsidR="00F11644" w:rsidRPr="0013331E">
          <w:rPr>
            <w:noProof/>
            <w:webHidden/>
          </w:rPr>
          <w:fldChar w:fldCharType="end"/>
        </w:r>
      </w:hyperlink>
    </w:p>
    <w:p w14:paraId="3B31091F" w14:textId="5D55A70C" w:rsidR="00F11644" w:rsidRPr="0013331E" w:rsidRDefault="00795037">
      <w:pPr>
        <w:pStyle w:val="TOC2"/>
        <w:rPr>
          <w:rFonts w:asciiTheme="minorHAnsi" w:eastAsiaTheme="minorEastAsia" w:hAnsiTheme="minorHAnsi" w:cstheme="minorBidi"/>
          <w:noProof/>
          <w:sz w:val="22"/>
          <w:szCs w:val="22"/>
        </w:rPr>
      </w:pPr>
      <w:hyperlink w:anchor="_Toc163759806" w:history="1">
        <w:r w:rsidR="00F11644" w:rsidRPr="0013331E">
          <w:rPr>
            <w:rStyle w:val="Hyperlink"/>
            <w:rFonts w:ascii="NJFont Book" w:hAnsi="NJFont Book"/>
            <w:noProof/>
            <w:color w:val="auto"/>
          </w:rPr>
          <w:t>6.6</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Good Faith</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_Toc163759806 \h </w:instrText>
        </w:r>
        <w:r w:rsidR="00F11644" w:rsidRPr="0013331E">
          <w:rPr>
            <w:noProof/>
            <w:webHidden/>
          </w:rPr>
        </w:r>
        <w:r w:rsidR="00F11644" w:rsidRPr="0013331E">
          <w:rPr>
            <w:noProof/>
            <w:webHidden/>
          </w:rPr>
          <w:fldChar w:fldCharType="separate"/>
        </w:r>
        <w:r w:rsidR="00DA29A6">
          <w:rPr>
            <w:noProof/>
            <w:webHidden/>
          </w:rPr>
          <w:t>26</w:t>
        </w:r>
        <w:r w:rsidR="00F11644" w:rsidRPr="0013331E">
          <w:rPr>
            <w:noProof/>
            <w:webHidden/>
          </w:rPr>
          <w:fldChar w:fldCharType="end"/>
        </w:r>
      </w:hyperlink>
    </w:p>
    <w:p w14:paraId="6337ABF9" w14:textId="3B7BC459" w:rsidR="00F11644" w:rsidRPr="0013331E" w:rsidRDefault="00795037">
      <w:pPr>
        <w:pStyle w:val="TOC2"/>
        <w:rPr>
          <w:rFonts w:asciiTheme="minorHAnsi" w:eastAsiaTheme="minorEastAsia" w:hAnsiTheme="minorHAnsi" w:cstheme="minorBidi"/>
          <w:noProof/>
          <w:sz w:val="22"/>
          <w:szCs w:val="22"/>
        </w:rPr>
      </w:pPr>
      <w:hyperlink w:anchor="_Toc163759807" w:history="1">
        <w:r w:rsidR="00F11644" w:rsidRPr="0013331E">
          <w:rPr>
            <w:rStyle w:val="Hyperlink"/>
            <w:rFonts w:ascii="NJFont Book" w:hAnsi="NJFont Book"/>
            <w:noProof/>
            <w:color w:val="auto"/>
          </w:rPr>
          <w:t>6.7</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Accuracy of Information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_Toc163759807 \h </w:instrText>
        </w:r>
        <w:r w:rsidR="00F11644" w:rsidRPr="0013331E">
          <w:rPr>
            <w:noProof/>
            <w:webHidden/>
          </w:rPr>
        </w:r>
        <w:r w:rsidR="00F11644" w:rsidRPr="0013331E">
          <w:rPr>
            <w:noProof/>
            <w:webHidden/>
          </w:rPr>
          <w:fldChar w:fldCharType="separate"/>
        </w:r>
        <w:r w:rsidR="00DA29A6">
          <w:rPr>
            <w:noProof/>
            <w:webHidden/>
          </w:rPr>
          <w:t>27</w:t>
        </w:r>
        <w:r w:rsidR="00F11644" w:rsidRPr="0013331E">
          <w:rPr>
            <w:noProof/>
            <w:webHidden/>
          </w:rPr>
          <w:fldChar w:fldCharType="end"/>
        </w:r>
      </w:hyperlink>
    </w:p>
    <w:p w14:paraId="69CD54C2" w14:textId="2447984D" w:rsidR="00F11644" w:rsidRPr="0013331E" w:rsidRDefault="00795037">
      <w:pPr>
        <w:pStyle w:val="TOC2"/>
        <w:rPr>
          <w:rFonts w:asciiTheme="minorHAnsi" w:eastAsiaTheme="minorEastAsia" w:hAnsiTheme="minorHAnsi" w:cstheme="minorBidi"/>
          <w:noProof/>
          <w:sz w:val="22"/>
          <w:szCs w:val="22"/>
        </w:rPr>
      </w:pPr>
      <w:hyperlink w:anchor="_Toc163759808" w:history="1">
        <w:r w:rsidR="00F11644" w:rsidRPr="0013331E">
          <w:rPr>
            <w:rStyle w:val="Hyperlink"/>
            <w:rFonts w:ascii="NJFont Book" w:hAnsi="NJFont Book"/>
            <w:noProof/>
            <w:color w:val="auto"/>
          </w:rPr>
          <w:t>6.8</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Intellectual Property Rights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_Toc163759808 \h </w:instrText>
        </w:r>
        <w:r w:rsidR="00F11644" w:rsidRPr="0013331E">
          <w:rPr>
            <w:noProof/>
            <w:webHidden/>
          </w:rPr>
        </w:r>
        <w:r w:rsidR="00F11644" w:rsidRPr="0013331E">
          <w:rPr>
            <w:noProof/>
            <w:webHidden/>
          </w:rPr>
          <w:fldChar w:fldCharType="separate"/>
        </w:r>
        <w:r w:rsidR="00DA29A6">
          <w:rPr>
            <w:noProof/>
            <w:webHidden/>
          </w:rPr>
          <w:t>27</w:t>
        </w:r>
        <w:r w:rsidR="00F11644" w:rsidRPr="0013331E">
          <w:rPr>
            <w:noProof/>
            <w:webHidden/>
          </w:rPr>
          <w:fldChar w:fldCharType="end"/>
        </w:r>
      </w:hyperlink>
    </w:p>
    <w:p w14:paraId="05398680" w14:textId="4C1506B0" w:rsidR="00F11644" w:rsidRPr="0013331E" w:rsidRDefault="00795037">
      <w:pPr>
        <w:pStyle w:val="TOC2"/>
        <w:rPr>
          <w:rFonts w:asciiTheme="minorHAnsi" w:eastAsiaTheme="minorEastAsia" w:hAnsiTheme="minorHAnsi" w:cstheme="minorBidi"/>
          <w:noProof/>
          <w:sz w:val="22"/>
          <w:szCs w:val="22"/>
        </w:rPr>
      </w:pPr>
      <w:hyperlink w:anchor="_Toc163759809" w:history="1">
        <w:r w:rsidR="00F11644" w:rsidRPr="0013331E">
          <w:rPr>
            <w:rStyle w:val="Hyperlink"/>
            <w:rFonts w:ascii="NJFont Book" w:hAnsi="NJFont Book"/>
            <w:noProof/>
            <w:color w:val="auto"/>
          </w:rPr>
          <w:t>6.9</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Changes in Circumstances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_Toc163759809 \h </w:instrText>
        </w:r>
        <w:r w:rsidR="00F11644" w:rsidRPr="0013331E">
          <w:rPr>
            <w:noProof/>
            <w:webHidden/>
          </w:rPr>
        </w:r>
        <w:r w:rsidR="00F11644" w:rsidRPr="0013331E">
          <w:rPr>
            <w:noProof/>
            <w:webHidden/>
          </w:rPr>
          <w:fldChar w:fldCharType="separate"/>
        </w:r>
        <w:r w:rsidR="00DA29A6">
          <w:rPr>
            <w:noProof/>
            <w:webHidden/>
          </w:rPr>
          <w:t>27</w:t>
        </w:r>
        <w:r w:rsidR="00F11644" w:rsidRPr="0013331E">
          <w:rPr>
            <w:noProof/>
            <w:webHidden/>
          </w:rPr>
          <w:fldChar w:fldCharType="end"/>
        </w:r>
      </w:hyperlink>
    </w:p>
    <w:p w14:paraId="0AE97ED2" w14:textId="09EF2B04" w:rsidR="00F11644" w:rsidRPr="0013331E" w:rsidRDefault="00795037">
      <w:pPr>
        <w:pStyle w:val="TOC2"/>
        <w:rPr>
          <w:rFonts w:asciiTheme="minorHAnsi" w:eastAsiaTheme="minorEastAsia" w:hAnsiTheme="minorHAnsi" w:cstheme="minorBidi"/>
          <w:noProof/>
          <w:sz w:val="22"/>
          <w:szCs w:val="22"/>
        </w:rPr>
      </w:pPr>
      <w:hyperlink w:anchor="_Toc163759810" w:history="1">
        <w:r w:rsidR="00F11644" w:rsidRPr="0013331E">
          <w:rPr>
            <w:rStyle w:val="Hyperlink"/>
            <w:rFonts w:ascii="NJFont Book" w:hAnsi="NJFont Book"/>
            <w:noProof/>
            <w:color w:val="auto"/>
          </w:rPr>
          <w:t>6.10</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Conflict of Interest</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_Toc163759810 \h </w:instrText>
        </w:r>
        <w:r w:rsidR="00F11644" w:rsidRPr="0013331E">
          <w:rPr>
            <w:noProof/>
            <w:webHidden/>
          </w:rPr>
        </w:r>
        <w:r w:rsidR="00F11644" w:rsidRPr="0013331E">
          <w:rPr>
            <w:noProof/>
            <w:webHidden/>
          </w:rPr>
          <w:fldChar w:fldCharType="separate"/>
        </w:r>
        <w:r w:rsidR="00DA29A6">
          <w:rPr>
            <w:noProof/>
            <w:webHidden/>
          </w:rPr>
          <w:t>28</w:t>
        </w:r>
        <w:r w:rsidR="00F11644" w:rsidRPr="0013331E">
          <w:rPr>
            <w:noProof/>
            <w:webHidden/>
          </w:rPr>
          <w:fldChar w:fldCharType="end"/>
        </w:r>
      </w:hyperlink>
    </w:p>
    <w:p w14:paraId="3AB2F91C" w14:textId="5D8CD2DB" w:rsidR="00F11644" w:rsidRPr="0013331E" w:rsidRDefault="00795037">
      <w:pPr>
        <w:pStyle w:val="TOC2"/>
        <w:rPr>
          <w:rFonts w:asciiTheme="minorHAnsi" w:eastAsiaTheme="minorEastAsia" w:hAnsiTheme="minorHAnsi" w:cstheme="minorBidi"/>
          <w:noProof/>
          <w:sz w:val="22"/>
          <w:szCs w:val="22"/>
        </w:rPr>
      </w:pPr>
      <w:hyperlink w:anchor="_Toc163759811" w:history="1">
        <w:r w:rsidR="00F11644" w:rsidRPr="0013331E">
          <w:rPr>
            <w:rStyle w:val="Hyperlink"/>
            <w:rFonts w:ascii="NJFont Book" w:hAnsi="NJFont Book"/>
            <w:noProof/>
            <w:color w:val="auto"/>
          </w:rPr>
          <w:t>6.11</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Bid Costs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_Toc163759811 \h </w:instrText>
        </w:r>
        <w:r w:rsidR="00F11644" w:rsidRPr="0013331E">
          <w:rPr>
            <w:noProof/>
            <w:webHidden/>
          </w:rPr>
        </w:r>
        <w:r w:rsidR="00F11644" w:rsidRPr="0013331E">
          <w:rPr>
            <w:noProof/>
            <w:webHidden/>
          </w:rPr>
          <w:fldChar w:fldCharType="separate"/>
        </w:r>
        <w:r w:rsidR="00DA29A6">
          <w:rPr>
            <w:noProof/>
            <w:webHidden/>
          </w:rPr>
          <w:t>28</w:t>
        </w:r>
        <w:r w:rsidR="00F11644" w:rsidRPr="0013331E">
          <w:rPr>
            <w:noProof/>
            <w:webHidden/>
          </w:rPr>
          <w:fldChar w:fldCharType="end"/>
        </w:r>
      </w:hyperlink>
    </w:p>
    <w:p w14:paraId="7F0B7133" w14:textId="5B56D439" w:rsidR="00F11644" w:rsidRPr="0013331E" w:rsidRDefault="00795037">
      <w:pPr>
        <w:pStyle w:val="TOC2"/>
        <w:rPr>
          <w:rFonts w:asciiTheme="minorHAnsi" w:eastAsiaTheme="minorEastAsia" w:hAnsiTheme="minorHAnsi" w:cstheme="minorBidi"/>
          <w:noProof/>
          <w:sz w:val="22"/>
          <w:szCs w:val="22"/>
        </w:rPr>
      </w:pPr>
      <w:hyperlink w:anchor="_Toc163759812" w:history="1">
        <w:r w:rsidR="00F11644" w:rsidRPr="0013331E">
          <w:rPr>
            <w:rStyle w:val="Hyperlink"/>
            <w:rFonts w:ascii="NJFont Book" w:hAnsi="NJFont Book"/>
            <w:noProof/>
            <w:color w:val="auto"/>
          </w:rPr>
          <w:t>6.12</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Selection of Suppliers</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_Toc163759812 \h </w:instrText>
        </w:r>
        <w:r w:rsidR="00F11644" w:rsidRPr="0013331E">
          <w:rPr>
            <w:noProof/>
            <w:webHidden/>
          </w:rPr>
        </w:r>
        <w:r w:rsidR="00F11644" w:rsidRPr="0013331E">
          <w:rPr>
            <w:noProof/>
            <w:webHidden/>
          </w:rPr>
          <w:fldChar w:fldCharType="separate"/>
        </w:r>
        <w:r w:rsidR="00DA29A6">
          <w:rPr>
            <w:noProof/>
            <w:webHidden/>
          </w:rPr>
          <w:t>29</w:t>
        </w:r>
        <w:r w:rsidR="00F11644" w:rsidRPr="0013331E">
          <w:rPr>
            <w:noProof/>
            <w:webHidden/>
          </w:rPr>
          <w:fldChar w:fldCharType="end"/>
        </w:r>
      </w:hyperlink>
    </w:p>
    <w:p w14:paraId="75029D0C" w14:textId="20CAE25B" w:rsidR="00F11644" w:rsidRPr="0013331E" w:rsidRDefault="00795037">
      <w:pPr>
        <w:pStyle w:val="TOC2"/>
        <w:rPr>
          <w:rFonts w:asciiTheme="minorHAnsi" w:eastAsiaTheme="minorEastAsia" w:hAnsiTheme="minorHAnsi" w:cstheme="minorBidi"/>
          <w:noProof/>
          <w:sz w:val="22"/>
          <w:szCs w:val="22"/>
        </w:rPr>
      </w:pPr>
      <w:hyperlink w:anchor="_Toc163759813" w:history="1">
        <w:r w:rsidR="00F11644" w:rsidRPr="0013331E">
          <w:rPr>
            <w:rStyle w:val="Hyperlink"/>
            <w:rFonts w:ascii="NJFont Book" w:hAnsi="NJFont Book"/>
            <w:noProof/>
            <w:color w:val="auto"/>
          </w:rPr>
          <w:t>6.13</w:t>
        </w:r>
        <w:r w:rsidR="00F11644" w:rsidRPr="0013331E">
          <w:rPr>
            <w:rFonts w:asciiTheme="minorHAnsi" w:eastAsiaTheme="minorEastAsia" w:hAnsiTheme="minorHAnsi" w:cstheme="minorBidi"/>
            <w:noProof/>
            <w:sz w:val="22"/>
            <w:szCs w:val="22"/>
          </w:rPr>
          <w:tab/>
        </w:r>
        <w:r w:rsidR="00F11644" w:rsidRPr="0013331E">
          <w:rPr>
            <w:rStyle w:val="Hyperlink"/>
            <w:noProof/>
            <w:color w:val="auto"/>
          </w:rPr>
          <w:t>Data Transparency</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_Toc163759813 \h </w:instrText>
        </w:r>
        <w:r w:rsidR="00F11644" w:rsidRPr="0013331E">
          <w:rPr>
            <w:noProof/>
            <w:webHidden/>
          </w:rPr>
        </w:r>
        <w:r w:rsidR="00F11644" w:rsidRPr="0013331E">
          <w:rPr>
            <w:noProof/>
            <w:webHidden/>
          </w:rPr>
          <w:fldChar w:fldCharType="separate"/>
        </w:r>
        <w:r w:rsidR="00DA29A6">
          <w:rPr>
            <w:noProof/>
            <w:webHidden/>
          </w:rPr>
          <w:t>29</w:t>
        </w:r>
        <w:r w:rsidR="00F11644" w:rsidRPr="0013331E">
          <w:rPr>
            <w:noProof/>
            <w:webHidden/>
          </w:rPr>
          <w:fldChar w:fldCharType="end"/>
        </w:r>
      </w:hyperlink>
    </w:p>
    <w:p w14:paraId="004FC861" w14:textId="04623503" w:rsidR="00F11644" w:rsidRPr="0013331E" w:rsidRDefault="00795037">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814" w:history="1">
        <w:r w:rsidR="00F11644" w:rsidRPr="0013331E">
          <w:rPr>
            <w:rStyle w:val="Hyperlink"/>
            <w:rFonts w:cs="Arial"/>
            <w:noProof/>
            <w:color w:val="auto"/>
          </w:rPr>
          <w:t>7</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FORM OF TENDER</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_Toc163759814 \h </w:instrText>
        </w:r>
        <w:r w:rsidR="00F11644" w:rsidRPr="0013331E">
          <w:rPr>
            <w:noProof/>
            <w:webHidden/>
          </w:rPr>
        </w:r>
        <w:r w:rsidR="00F11644" w:rsidRPr="0013331E">
          <w:rPr>
            <w:noProof/>
            <w:webHidden/>
          </w:rPr>
          <w:fldChar w:fldCharType="separate"/>
        </w:r>
        <w:r w:rsidR="00DA29A6">
          <w:rPr>
            <w:noProof/>
            <w:webHidden/>
          </w:rPr>
          <w:t>30</w:t>
        </w:r>
        <w:r w:rsidR="00F11644" w:rsidRPr="0013331E">
          <w:rPr>
            <w:noProof/>
            <w:webHidden/>
          </w:rPr>
          <w:fldChar w:fldCharType="end"/>
        </w:r>
      </w:hyperlink>
    </w:p>
    <w:p w14:paraId="0FC6DDD3" w14:textId="5FE0F650" w:rsidR="00F11644" w:rsidRPr="0013331E" w:rsidRDefault="00795037">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815" w:history="1">
        <w:r w:rsidR="00F11644" w:rsidRPr="0013331E">
          <w:rPr>
            <w:rStyle w:val="Hyperlink"/>
            <w:rFonts w:cs="Arial"/>
            <w:noProof/>
            <w:color w:val="auto"/>
          </w:rPr>
          <w:t>8</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Conflict of Interest Declaration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_Toc163759815 \h </w:instrText>
        </w:r>
        <w:r w:rsidR="00F11644" w:rsidRPr="0013331E">
          <w:rPr>
            <w:noProof/>
            <w:webHidden/>
          </w:rPr>
        </w:r>
        <w:r w:rsidR="00F11644" w:rsidRPr="0013331E">
          <w:rPr>
            <w:noProof/>
            <w:webHidden/>
          </w:rPr>
          <w:fldChar w:fldCharType="separate"/>
        </w:r>
        <w:r w:rsidR="00DA29A6">
          <w:rPr>
            <w:noProof/>
            <w:webHidden/>
          </w:rPr>
          <w:t>32</w:t>
        </w:r>
        <w:r w:rsidR="00F11644" w:rsidRPr="0013331E">
          <w:rPr>
            <w:noProof/>
            <w:webHidden/>
          </w:rPr>
          <w:fldChar w:fldCharType="end"/>
        </w:r>
      </w:hyperlink>
    </w:p>
    <w:p w14:paraId="5B389E0D" w14:textId="0AF60B0F" w:rsidR="00F11644" w:rsidRPr="0013331E" w:rsidRDefault="00795037">
      <w:pPr>
        <w:pStyle w:val="TOC1"/>
        <w:tabs>
          <w:tab w:val="left" w:pos="851"/>
          <w:tab w:val="right" w:leader="dot" w:pos="9060"/>
        </w:tabs>
        <w:rPr>
          <w:rFonts w:asciiTheme="minorHAnsi" w:eastAsiaTheme="minorEastAsia" w:hAnsiTheme="minorHAnsi" w:cstheme="minorBidi"/>
          <w:b w:val="0"/>
          <w:bCs w:val="0"/>
          <w:noProof/>
          <w:sz w:val="22"/>
          <w:szCs w:val="22"/>
        </w:rPr>
      </w:pPr>
      <w:hyperlink w:anchor="_Toc163759816" w:history="1">
        <w:r w:rsidR="00F11644" w:rsidRPr="0013331E">
          <w:rPr>
            <w:rStyle w:val="Hyperlink"/>
            <w:rFonts w:cs="Arial"/>
            <w:noProof/>
            <w:color w:val="auto"/>
          </w:rPr>
          <w:t>9</w:t>
        </w:r>
        <w:r w:rsidR="00F11644" w:rsidRPr="0013331E">
          <w:rPr>
            <w:rFonts w:asciiTheme="minorHAnsi" w:eastAsiaTheme="minorEastAsia" w:hAnsiTheme="minorHAnsi" w:cstheme="minorBidi"/>
            <w:b w:val="0"/>
            <w:bCs w:val="0"/>
            <w:noProof/>
            <w:sz w:val="22"/>
            <w:szCs w:val="22"/>
          </w:rPr>
          <w:tab/>
        </w:r>
        <w:r w:rsidR="00F11644" w:rsidRPr="0013331E">
          <w:rPr>
            <w:rStyle w:val="Hyperlink"/>
            <w:rFonts w:cs="Arial"/>
            <w:noProof/>
            <w:color w:val="auto"/>
          </w:rPr>
          <w:t>Non-Collusion Declaration</w:t>
        </w:r>
        <w:r w:rsidR="00F11644" w:rsidRPr="0013331E">
          <w:rPr>
            <w:noProof/>
            <w:webHidden/>
          </w:rPr>
          <w:tab/>
        </w:r>
        <w:r w:rsidR="00F11644" w:rsidRPr="0013331E">
          <w:rPr>
            <w:noProof/>
            <w:webHidden/>
          </w:rPr>
          <w:fldChar w:fldCharType="begin"/>
        </w:r>
        <w:r w:rsidR="00F11644" w:rsidRPr="0013331E">
          <w:rPr>
            <w:noProof/>
            <w:webHidden/>
          </w:rPr>
          <w:instrText xml:space="preserve"> PAGEREF _Toc163759816 \h </w:instrText>
        </w:r>
        <w:r w:rsidR="00F11644" w:rsidRPr="0013331E">
          <w:rPr>
            <w:noProof/>
            <w:webHidden/>
          </w:rPr>
        </w:r>
        <w:r w:rsidR="00F11644" w:rsidRPr="0013331E">
          <w:rPr>
            <w:noProof/>
            <w:webHidden/>
          </w:rPr>
          <w:fldChar w:fldCharType="separate"/>
        </w:r>
        <w:r w:rsidR="00DA29A6">
          <w:rPr>
            <w:noProof/>
            <w:webHidden/>
          </w:rPr>
          <w:t>34</w:t>
        </w:r>
        <w:r w:rsidR="00F11644" w:rsidRPr="0013331E">
          <w:rPr>
            <w:noProof/>
            <w:webHidden/>
          </w:rPr>
          <w:fldChar w:fldCharType="end"/>
        </w:r>
      </w:hyperlink>
    </w:p>
    <w:p w14:paraId="11492B71" w14:textId="26143BFC" w:rsidR="00C830FE" w:rsidRPr="0013331E" w:rsidRDefault="00AB2AF9" w:rsidP="07C404E0">
      <w:pPr>
        <w:spacing w:before="40" w:after="0"/>
        <w:rPr>
          <w:rFonts w:cs="Arial"/>
          <w:b/>
          <w:bCs/>
          <w:sz w:val="28"/>
          <w:szCs w:val="28"/>
        </w:rPr>
      </w:pPr>
      <w:r w:rsidRPr="57EB03F8">
        <w:rPr>
          <w:rFonts w:cs="Arial"/>
          <w:smallCaps/>
        </w:rPr>
        <w:fldChar w:fldCharType="end"/>
      </w:r>
      <w:r w:rsidRPr="57EB03F8">
        <w:rPr>
          <w:rFonts w:cs="Arial"/>
        </w:rPr>
        <w:br w:type="page"/>
      </w:r>
      <w:r w:rsidR="00C830FE" w:rsidRPr="57EB03F8">
        <w:rPr>
          <w:rFonts w:cs="Arial"/>
          <w:b/>
          <w:bCs/>
          <w:sz w:val="28"/>
          <w:szCs w:val="28"/>
        </w:rPr>
        <w:lastRenderedPageBreak/>
        <w:t>List of Figures</w:t>
      </w:r>
    </w:p>
    <w:p w14:paraId="11492B72" w14:textId="77777777" w:rsidR="00C830FE" w:rsidRPr="0013331E" w:rsidRDefault="00C830FE" w:rsidP="00C830FE">
      <w:pPr>
        <w:pStyle w:val="StyleAppendixListsSmallcaps"/>
        <w:numPr>
          <w:ilvl w:val="0"/>
          <w:numId w:val="0"/>
        </w:numPr>
        <w:tabs>
          <w:tab w:val="clear" w:pos="1985"/>
          <w:tab w:val="clear" w:pos="8295"/>
          <w:tab w:val="left" w:pos="1134"/>
          <w:tab w:val="right" w:pos="9072"/>
        </w:tabs>
        <w:ind w:left="1134" w:hanging="1134"/>
      </w:pPr>
      <w:r w:rsidRPr="0013331E">
        <w:t xml:space="preserve">Figure </w:t>
      </w:r>
      <w:r w:rsidR="002971F2" w:rsidRPr="0013331E">
        <w:t>1</w:t>
      </w:r>
      <w:r w:rsidRPr="0013331E">
        <w:t>: Evaluation Structure</w:t>
      </w:r>
      <w:r w:rsidRPr="0013331E">
        <w:tab/>
      </w:r>
      <w:r w:rsidR="00BD310C" w:rsidRPr="0013331E">
        <w:t>23</w:t>
      </w:r>
    </w:p>
    <w:p w14:paraId="11492B73" w14:textId="77777777" w:rsidR="00C830FE" w:rsidRPr="0013331E" w:rsidRDefault="00C830FE" w:rsidP="00C830FE">
      <w:pPr>
        <w:tabs>
          <w:tab w:val="left" w:pos="993"/>
          <w:tab w:val="right" w:pos="9072"/>
        </w:tabs>
        <w:rPr>
          <w:rFonts w:cs="Arial"/>
          <w:b/>
          <w:sz w:val="28"/>
          <w:szCs w:val="28"/>
        </w:rPr>
      </w:pPr>
      <w:r w:rsidRPr="0013331E">
        <w:rPr>
          <w:rFonts w:cs="Arial"/>
          <w:b/>
          <w:sz w:val="28"/>
          <w:szCs w:val="28"/>
        </w:rPr>
        <w:t>List of Tables</w:t>
      </w:r>
    </w:p>
    <w:p w14:paraId="11492B74" w14:textId="77777777" w:rsidR="00C830FE" w:rsidRPr="0013331E" w:rsidRDefault="00C830FE" w:rsidP="00C830FE">
      <w:pPr>
        <w:pStyle w:val="StyleAppendixListsSmallcaps"/>
        <w:numPr>
          <w:ilvl w:val="0"/>
          <w:numId w:val="0"/>
        </w:numPr>
        <w:tabs>
          <w:tab w:val="clear" w:pos="1985"/>
          <w:tab w:val="clear" w:pos="8295"/>
          <w:tab w:val="left" w:pos="1134"/>
          <w:tab w:val="right" w:pos="9072"/>
        </w:tabs>
        <w:ind w:left="1134" w:hanging="1134"/>
      </w:pPr>
      <w:r w:rsidRPr="0013331E">
        <w:t>Table 1:</w:t>
      </w:r>
      <w:r w:rsidRPr="0013331E">
        <w:tab/>
        <w:t>Procurement Timetable</w:t>
      </w:r>
      <w:r w:rsidRPr="0013331E">
        <w:tab/>
      </w:r>
      <w:r w:rsidR="00B20F84" w:rsidRPr="0013331E">
        <w:t>11</w:t>
      </w:r>
    </w:p>
    <w:p w14:paraId="11492B75" w14:textId="77777777" w:rsidR="00C830FE" w:rsidRPr="0013331E" w:rsidRDefault="00C830FE" w:rsidP="00C830FE">
      <w:pPr>
        <w:pStyle w:val="StyleAppendixListsSmallcaps"/>
        <w:numPr>
          <w:ilvl w:val="0"/>
          <w:numId w:val="0"/>
        </w:numPr>
        <w:tabs>
          <w:tab w:val="clear" w:pos="1985"/>
          <w:tab w:val="clear" w:pos="8295"/>
          <w:tab w:val="left" w:pos="1134"/>
          <w:tab w:val="right" w:pos="9072"/>
        </w:tabs>
        <w:ind w:left="1134" w:hanging="1134"/>
        <w:rPr>
          <w:b/>
        </w:rPr>
      </w:pPr>
      <w:r w:rsidRPr="0013331E">
        <w:t>Ta</w:t>
      </w:r>
      <w:r w:rsidR="00676B18" w:rsidRPr="0013331E">
        <w:t>ble 2:    Weightings Guidance</w:t>
      </w:r>
      <w:r w:rsidR="00676B18" w:rsidRPr="0013331E">
        <w:tab/>
      </w:r>
      <w:r w:rsidR="00B20F84" w:rsidRPr="0013331E">
        <w:t>20</w:t>
      </w:r>
    </w:p>
    <w:p w14:paraId="11492B76" w14:textId="77777777" w:rsidR="00C830FE" w:rsidRPr="0013331E" w:rsidRDefault="00C830FE" w:rsidP="00C830FE">
      <w:pPr>
        <w:tabs>
          <w:tab w:val="right" w:pos="8647"/>
        </w:tabs>
        <w:rPr>
          <w:rFonts w:cs="Arial"/>
          <w:b/>
          <w:sz w:val="28"/>
          <w:szCs w:val="28"/>
        </w:rPr>
      </w:pPr>
      <w:r w:rsidRPr="0013331E">
        <w:rPr>
          <w:rFonts w:cs="Arial"/>
          <w:b/>
          <w:sz w:val="28"/>
          <w:szCs w:val="28"/>
        </w:rPr>
        <w:t>Appendices</w:t>
      </w:r>
    </w:p>
    <w:p w14:paraId="11492B77" w14:textId="598594C3" w:rsidR="00C830FE" w:rsidRPr="0013331E" w:rsidRDefault="007A2407" w:rsidP="00C830FE">
      <w:pPr>
        <w:pStyle w:val="StyleAppendixListsSmallcaps"/>
        <w:keepNext w:val="0"/>
        <w:tabs>
          <w:tab w:val="clear" w:pos="1985"/>
          <w:tab w:val="clear" w:pos="8295"/>
          <w:tab w:val="num" w:pos="862"/>
          <w:tab w:val="left" w:pos="1418"/>
          <w:tab w:val="right" w:pos="8647"/>
        </w:tabs>
        <w:spacing w:line="240" w:lineRule="auto"/>
        <w:ind w:left="1418" w:hanging="1418"/>
      </w:pPr>
      <w:r w:rsidRPr="0013331E">
        <w:t>E</w:t>
      </w:r>
      <w:r w:rsidR="00C830FE" w:rsidRPr="0013331E">
        <w:t xml:space="preserve">quality and </w:t>
      </w:r>
      <w:r w:rsidR="00D84B99" w:rsidRPr="0013331E">
        <w:t>Diversity</w:t>
      </w:r>
      <w:r w:rsidR="00EC5669" w:rsidRPr="0013331E">
        <w:t xml:space="preserve"> </w:t>
      </w:r>
    </w:p>
    <w:p w14:paraId="11492B78" w14:textId="77777777" w:rsidR="000F5BAF" w:rsidRPr="0013331E" w:rsidRDefault="000F5BAF" w:rsidP="00C830FE">
      <w:pPr>
        <w:pStyle w:val="StyleAppendixListsSmallcaps"/>
        <w:keepNext w:val="0"/>
        <w:tabs>
          <w:tab w:val="clear" w:pos="1985"/>
          <w:tab w:val="clear" w:pos="8295"/>
          <w:tab w:val="num" w:pos="862"/>
          <w:tab w:val="left" w:pos="1418"/>
          <w:tab w:val="right" w:pos="8647"/>
        </w:tabs>
        <w:spacing w:line="240" w:lineRule="auto"/>
        <w:ind w:left="1418" w:hanging="1418"/>
      </w:pPr>
      <w:r w:rsidRPr="0013331E">
        <w:t xml:space="preserve">Contract Response Template </w:t>
      </w:r>
    </w:p>
    <w:p w14:paraId="11492B79" w14:textId="77777777" w:rsidR="000F5BAF" w:rsidRPr="0013331E" w:rsidRDefault="000F5BAF" w:rsidP="000F5BAF">
      <w:pPr>
        <w:pStyle w:val="StyleAppendixListsSmallcaps"/>
        <w:keepNext w:val="0"/>
        <w:tabs>
          <w:tab w:val="clear" w:pos="1985"/>
          <w:tab w:val="clear" w:pos="8295"/>
          <w:tab w:val="num" w:pos="862"/>
          <w:tab w:val="left" w:pos="1418"/>
          <w:tab w:val="right" w:pos="8647"/>
        </w:tabs>
        <w:spacing w:line="240" w:lineRule="auto"/>
        <w:ind w:left="1418" w:hanging="1418"/>
      </w:pPr>
      <w:r w:rsidRPr="0013331E">
        <w:t xml:space="preserve">Reserved Information </w:t>
      </w:r>
    </w:p>
    <w:p w14:paraId="11492B7A" w14:textId="0D968DFE" w:rsidR="008451A0" w:rsidRPr="0013331E" w:rsidRDefault="000250C0" w:rsidP="000F5BAF">
      <w:pPr>
        <w:pStyle w:val="StyleAppendixListsSmallcaps"/>
        <w:keepNext w:val="0"/>
        <w:tabs>
          <w:tab w:val="clear" w:pos="1985"/>
          <w:tab w:val="clear" w:pos="8295"/>
          <w:tab w:val="num" w:pos="862"/>
          <w:tab w:val="left" w:pos="1418"/>
          <w:tab w:val="right" w:pos="8647"/>
        </w:tabs>
        <w:spacing w:line="240" w:lineRule="auto"/>
        <w:ind w:left="1418" w:hanging="1418"/>
      </w:pPr>
      <w:r w:rsidRPr="0013331E">
        <w:t>Assumptions Register</w:t>
      </w:r>
    </w:p>
    <w:p w14:paraId="11492B7C" w14:textId="0ED9DB6C" w:rsidR="000F5BAF" w:rsidRPr="0013331E" w:rsidRDefault="000F5BAF" w:rsidP="000F5BAF">
      <w:pPr>
        <w:pStyle w:val="StyleAppendixListsSmallcaps"/>
        <w:keepNext w:val="0"/>
        <w:numPr>
          <w:ilvl w:val="0"/>
          <w:numId w:val="0"/>
        </w:numPr>
        <w:tabs>
          <w:tab w:val="clear" w:pos="1985"/>
          <w:tab w:val="clear" w:pos="8295"/>
          <w:tab w:val="left" w:pos="1418"/>
          <w:tab w:val="right" w:pos="8647"/>
        </w:tabs>
        <w:spacing w:line="240" w:lineRule="auto"/>
      </w:pPr>
    </w:p>
    <w:p w14:paraId="11492B7D" w14:textId="77777777" w:rsidR="0073223E" w:rsidRPr="0013331E" w:rsidRDefault="0073223E" w:rsidP="0073223E">
      <w:pPr>
        <w:pStyle w:val="StyleAppendixListsSmallcaps"/>
        <w:keepNext w:val="0"/>
        <w:numPr>
          <w:ilvl w:val="0"/>
          <w:numId w:val="0"/>
        </w:numPr>
        <w:tabs>
          <w:tab w:val="clear" w:pos="1985"/>
          <w:tab w:val="clear" w:pos="8295"/>
          <w:tab w:val="left" w:pos="1418"/>
          <w:tab w:val="right" w:pos="2694"/>
        </w:tabs>
        <w:spacing w:line="240" w:lineRule="auto"/>
        <w:ind w:left="1713" w:hanging="436"/>
        <w:jc w:val="left"/>
        <w:rPr>
          <w:highlight w:val="yellow"/>
        </w:rPr>
      </w:pPr>
    </w:p>
    <w:p w14:paraId="11492B7E" w14:textId="77777777" w:rsidR="00C830FE" w:rsidRPr="0013331E" w:rsidRDefault="00C830FE" w:rsidP="00C830FE">
      <w:pPr>
        <w:pStyle w:val="StyleAppendixListsSmallcaps"/>
        <w:numPr>
          <w:ilvl w:val="0"/>
          <w:numId w:val="0"/>
        </w:numPr>
        <w:ind w:left="436" w:hanging="436"/>
      </w:pPr>
    </w:p>
    <w:p w14:paraId="11492B7F" w14:textId="77777777" w:rsidR="00952A24" w:rsidRPr="0013331E" w:rsidRDefault="00135374" w:rsidP="001A0712">
      <w:pPr>
        <w:pStyle w:val="Heading1"/>
        <w:rPr>
          <w:rFonts w:cs="Arial"/>
        </w:rPr>
      </w:pPr>
      <w:bookmarkStart w:id="0" w:name="_Toc70931155"/>
      <w:bookmarkStart w:id="1" w:name="_Toc70935192"/>
      <w:bookmarkStart w:id="2" w:name="_Toc70931156"/>
      <w:bookmarkStart w:id="3" w:name="_Toc70935193"/>
      <w:bookmarkStart w:id="4" w:name="_Toc70931157"/>
      <w:bookmarkStart w:id="5" w:name="_Toc70935194"/>
      <w:bookmarkStart w:id="6" w:name="_Toc70931158"/>
      <w:bookmarkStart w:id="7" w:name="_Toc70935195"/>
      <w:bookmarkStart w:id="8" w:name="_Toc70931159"/>
      <w:bookmarkStart w:id="9" w:name="_Toc70935196"/>
      <w:bookmarkStart w:id="10" w:name="_Toc70931160"/>
      <w:bookmarkStart w:id="11" w:name="_Toc70935197"/>
      <w:bookmarkStart w:id="12" w:name="_Toc70931161"/>
      <w:bookmarkStart w:id="13" w:name="_Toc70935198"/>
      <w:bookmarkStart w:id="14" w:name="_Ref81802478"/>
      <w:bookmarkStart w:id="15" w:name="_Toc142472570"/>
      <w:bookmarkStart w:id="16" w:name="_Toc163759778"/>
      <w:bookmarkEnd w:id="0"/>
      <w:bookmarkEnd w:id="1"/>
      <w:bookmarkEnd w:id="2"/>
      <w:bookmarkEnd w:id="3"/>
      <w:bookmarkEnd w:id="4"/>
      <w:bookmarkEnd w:id="5"/>
      <w:bookmarkEnd w:id="6"/>
      <w:bookmarkEnd w:id="7"/>
      <w:bookmarkEnd w:id="8"/>
      <w:bookmarkEnd w:id="9"/>
      <w:bookmarkEnd w:id="10"/>
      <w:bookmarkEnd w:id="11"/>
      <w:bookmarkEnd w:id="12"/>
      <w:bookmarkEnd w:id="13"/>
      <w:r w:rsidRPr="0013331E">
        <w:rPr>
          <w:rFonts w:cs="Arial"/>
        </w:rPr>
        <w:lastRenderedPageBreak/>
        <w:t>I</w:t>
      </w:r>
      <w:r w:rsidR="000A303C" w:rsidRPr="0013331E">
        <w:rPr>
          <w:rFonts w:cs="Arial"/>
        </w:rPr>
        <w:t>n</w:t>
      </w:r>
      <w:r w:rsidR="00272414" w:rsidRPr="0013331E">
        <w:rPr>
          <w:rFonts w:cs="Arial"/>
        </w:rPr>
        <w:t>troduction</w:t>
      </w:r>
      <w:bookmarkStart w:id="17" w:name="_Toc142472571"/>
      <w:bookmarkEnd w:id="14"/>
      <w:bookmarkEnd w:id="15"/>
      <w:bookmarkEnd w:id="16"/>
    </w:p>
    <w:p w14:paraId="11492B80" w14:textId="77777777" w:rsidR="003E3888" w:rsidRPr="0013331E" w:rsidRDefault="009F2A20" w:rsidP="009F2A20">
      <w:pPr>
        <w:pStyle w:val="Heading3"/>
        <w:numPr>
          <w:ilvl w:val="0"/>
          <w:numId w:val="0"/>
        </w:numPr>
        <w:ind w:firstLine="432"/>
      </w:pPr>
      <w:r w:rsidRPr="0013331E">
        <w:t xml:space="preserve">  </w:t>
      </w:r>
      <w:r w:rsidR="00272414" w:rsidRPr="0013331E">
        <w:t>Overview</w:t>
      </w:r>
      <w:bookmarkEnd w:id="17"/>
      <w:r w:rsidR="00ED0125" w:rsidRPr="0013331E">
        <w:t xml:space="preserve"> </w:t>
      </w:r>
    </w:p>
    <w:p w14:paraId="11492B81" w14:textId="3CD44509" w:rsidR="00C517D8" w:rsidRPr="0013331E" w:rsidRDefault="00C517D8" w:rsidP="001A0712">
      <w:pPr>
        <w:pStyle w:val="Heading3"/>
        <w:numPr>
          <w:ilvl w:val="0"/>
          <w:numId w:val="0"/>
        </w:numPr>
        <w:spacing w:line="276" w:lineRule="auto"/>
        <w:ind w:left="567"/>
      </w:pPr>
      <w:bookmarkStart w:id="18" w:name="_Toc142472577"/>
      <w:r>
        <w:t xml:space="preserve">This Invitation to </w:t>
      </w:r>
      <w:r w:rsidR="00682B4F">
        <w:t>Tender</w:t>
      </w:r>
      <w:r>
        <w:t xml:space="preserve"> (IT</w:t>
      </w:r>
      <w:r w:rsidR="00682B4F">
        <w:t>T</w:t>
      </w:r>
      <w:r>
        <w:t>) is being issued</w:t>
      </w:r>
      <w:r w:rsidR="00F14C43">
        <w:t xml:space="preserve"> via SAP Ariba</w:t>
      </w:r>
      <w:r>
        <w:t xml:space="preserve"> to th</w:t>
      </w:r>
      <w:r w:rsidR="003C6D94">
        <w:t>ose</w:t>
      </w:r>
      <w:r>
        <w:t xml:space="preserve"> </w:t>
      </w:r>
      <w:r w:rsidR="00043EA2">
        <w:t>bidd</w:t>
      </w:r>
      <w:r>
        <w:t xml:space="preserve">ers who have </w:t>
      </w:r>
      <w:r w:rsidR="005852A0">
        <w:t>responded</w:t>
      </w:r>
      <w:r>
        <w:t xml:space="preserve"> </w:t>
      </w:r>
      <w:r w:rsidR="006D773B">
        <w:t xml:space="preserve">to the </w:t>
      </w:r>
      <w:r w:rsidR="00F14C43">
        <w:t>ITT</w:t>
      </w:r>
      <w:r w:rsidR="006D773B">
        <w:t xml:space="preserve"> issued via RISQS</w:t>
      </w:r>
      <w:r w:rsidR="005852A0">
        <w:t xml:space="preserve"> on </w:t>
      </w:r>
      <w:r w:rsidR="3DE31EB0">
        <w:t>23</w:t>
      </w:r>
      <w:r w:rsidR="000A53C8">
        <w:t xml:space="preserve"> </w:t>
      </w:r>
      <w:r w:rsidR="002C6A73">
        <w:t>Ju</w:t>
      </w:r>
      <w:r w:rsidR="002C4158">
        <w:t>ly</w:t>
      </w:r>
      <w:r w:rsidR="002C6A73">
        <w:t xml:space="preserve"> </w:t>
      </w:r>
      <w:r w:rsidR="00A563A1">
        <w:t>2025</w:t>
      </w:r>
      <w:r w:rsidR="005852A0">
        <w:t>.</w:t>
      </w:r>
    </w:p>
    <w:p w14:paraId="666D192A" w14:textId="4E2088B1" w:rsidR="035E212F" w:rsidRDefault="00C517D8" w:rsidP="035E212F">
      <w:pPr>
        <w:pStyle w:val="Heading3"/>
        <w:numPr>
          <w:ilvl w:val="0"/>
          <w:numId w:val="0"/>
        </w:numPr>
        <w:spacing w:line="276" w:lineRule="auto"/>
        <w:ind w:left="567"/>
      </w:pPr>
      <w:r>
        <w:t>T</w:t>
      </w:r>
      <w:r w:rsidR="006F3EB6">
        <w:t xml:space="preserve">ransport </w:t>
      </w:r>
      <w:r>
        <w:t>f</w:t>
      </w:r>
      <w:r w:rsidR="006F3EB6">
        <w:t xml:space="preserve">or </w:t>
      </w:r>
      <w:r>
        <w:t>L</w:t>
      </w:r>
      <w:r w:rsidR="006F3EB6">
        <w:t>ondon</w:t>
      </w:r>
      <w:r>
        <w:t>’s contact</w:t>
      </w:r>
      <w:r w:rsidR="0026622E">
        <w:t xml:space="preserve"> details can be found in</w:t>
      </w:r>
      <w:r>
        <w:t xml:space="preserve"> </w:t>
      </w:r>
      <w:hyperlink w:anchor="_Submission_Arrangements_and">
        <w:r w:rsidR="008E2579" w:rsidRPr="62814F83">
          <w:rPr>
            <w:rStyle w:val="Hyperlink"/>
            <w:color w:val="auto"/>
          </w:rPr>
          <w:t>paragraph 3.</w:t>
        </w:r>
        <w:r w:rsidR="00E505B7" w:rsidRPr="62814F83">
          <w:rPr>
            <w:rStyle w:val="Hyperlink"/>
            <w:color w:val="auto"/>
          </w:rPr>
          <w:t>9</w:t>
        </w:r>
      </w:hyperlink>
      <w:r w:rsidR="0083446F">
        <w:t xml:space="preserve"> </w:t>
      </w:r>
      <w:r>
        <w:t>of this document.</w:t>
      </w:r>
    </w:p>
    <w:p w14:paraId="5DCF39E3" w14:textId="7102194F" w:rsidR="035E212F" w:rsidRDefault="00B8477B" w:rsidP="035E212F">
      <w:pPr>
        <w:pStyle w:val="Heading3"/>
        <w:numPr>
          <w:ilvl w:val="0"/>
          <w:numId w:val="0"/>
        </w:numPr>
        <w:spacing w:line="276" w:lineRule="auto"/>
        <w:ind w:left="567"/>
      </w:pPr>
      <w:r>
        <w:t xml:space="preserve">This </w:t>
      </w:r>
      <w:r w:rsidR="00682B4F">
        <w:t>ITT</w:t>
      </w:r>
      <w:r>
        <w:t xml:space="preserve"> </w:t>
      </w:r>
      <w:r w:rsidR="00A60F2D">
        <w:t xml:space="preserve">forms part of </w:t>
      </w:r>
      <w:r>
        <w:t xml:space="preserve">a competitive procurement </w:t>
      </w:r>
      <w:r w:rsidR="00BD707D">
        <w:t xml:space="preserve">for the award of a </w:t>
      </w:r>
      <w:r w:rsidR="006F3EB6">
        <w:t xml:space="preserve">contract </w:t>
      </w:r>
      <w:r w:rsidR="00BD707D">
        <w:t xml:space="preserve">for </w:t>
      </w:r>
      <w:r w:rsidR="000A53C8">
        <w:t xml:space="preserve">“Bank </w:t>
      </w:r>
      <w:r w:rsidR="005A5317">
        <w:t>Escalator 4 and 5 Replacement Demolitions, Civils and Premises Works</w:t>
      </w:r>
      <w:r w:rsidR="00BD707D">
        <w:t xml:space="preserve"> </w:t>
      </w:r>
      <w:r>
        <w:t xml:space="preserve">and is to be conducted in accordance with the </w:t>
      </w:r>
      <w:bookmarkStart w:id="19" w:name="_DV_M42"/>
      <w:bookmarkEnd w:id="19"/>
      <w:r w:rsidR="002C6A73">
        <w:t>open procedure</w:t>
      </w:r>
      <w:r>
        <w:t xml:space="preserve">, under </w:t>
      </w:r>
      <w:bookmarkStart w:id="20" w:name="_DV_M43"/>
      <w:bookmarkStart w:id="21" w:name="_DV_C43"/>
      <w:bookmarkEnd w:id="20"/>
      <w:r w:rsidR="002C6A73">
        <w:t>Procurement Act 2023</w:t>
      </w:r>
      <w:bookmarkEnd w:id="21"/>
      <w:r w:rsidR="002C6A73">
        <w:t>.</w:t>
      </w:r>
    </w:p>
    <w:p w14:paraId="11492B84" w14:textId="36D24444" w:rsidR="00F335B4" w:rsidRPr="0013331E" w:rsidRDefault="00C517D8" w:rsidP="001A0712">
      <w:pPr>
        <w:pStyle w:val="Heading3"/>
        <w:numPr>
          <w:ilvl w:val="0"/>
          <w:numId w:val="0"/>
        </w:numPr>
        <w:spacing w:line="276" w:lineRule="auto"/>
        <w:ind w:left="567"/>
      </w:pPr>
      <w:r w:rsidRPr="0013331E">
        <w:t>This procurement is being conducted in accordance with T</w:t>
      </w:r>
      <w:r w:rsidR="006F3EB6" w:rsidRPr="0013331E">
        <w:t xml:space="preserve">ransport </w:t>
      </w:r>
      <w:r w:rsidRPr="0013331E">
        <w:t>f</w:t>
      </w:r>
      <w:r w:rsidR="006F3EB6" w:rsidRPr="0013331E">
        <w:t xml:space="preserve">or </w:t>
      </w:r>
      <w:r w:rsidRPr="0013331E">
        <w:t>L</w:t>
      </w:r>
      <w:r w:rsidR="006F3EB6" w:rsidRPr="0013331E">
        <w:t>ondon</w:t>
      </w:r>
      <w:r w:rsidRPr="0013331E">
        <w:t xml:space="preserve">’s </w:t>
      </w:r>
      <w:r w:rsidR="00A60F2D" w:rsidRPr="0013331E">
        <w:t>drive to deliver</w:t>
      </w:r>
      <w:r w:rsidRPr="0013331E">
        <w:t xml:space="preserve"> best value whilst meeting </w:t>
      </w:r>
      <w:r w:rsidR="00FE3D49" w:rsidRPr="0013331E">
        <w:t xml:space="preserve">its own </w:t>
      </w:r>
      <w:r w:rsidRPr="0013331E">
        <w:t xml:space="preserve">requirements.  </w:t>
      </w:r>
      <w:r w:rsidR="00FE3D49" w:rsidRPr="0013331E">
        <w:t>At the end of this procurement process, Transport for London may choose to award a contract.</w:t>
      </w:r>
      <w:r w:rsidR="002C6A73">
        <w:t xml:space="preserve"> </w:t>
      </w:r>
      <w:r w:rsidRPr="0013331E">
        <w:t xml:space="preserve">Any </w:t>
      </w:r>
      <w:r w:rsidR="006F3EB6" w:rsidRPr="0013331E">
        <w:t>contract, which Transport for London</w:t>
      </w:r>
      <w:r w:rsidRPr="0013331E">
        <w:t xml:space="preserve"> award</w:t>
      </w:r>
      <w:r w:rsidR="00FE3D49" w:rsidRPr="0013331E">
        <w:t>s</w:t>
      </w:r>
      <w:r w:rsidR="00D335EA" w:rsidRPr="0013331E">
        <w:t>,</w:t>
      </w:r>
      <w:r w:rsidRPr="0013331E">
        <w:t xml:space="preserve"> will be to the supplier</w:t>
      </w:r>
      <w:r w:rsidR="00922F58" w:rsidRPr="0013331E">
        <w:t>,</w:t>
      </w:r>
      <w:r w:rsidRPr="0013331E">
        <w:t xml:space="preserve"> who submit</w:t>
      </w:r>
      <w:r w:rsidR="00D335EA" w:rsidRPr="0013331E">
        <w:t>ted</w:t>
      </w:r>
      <w:r w:rsidRPr="0013331E">
        <w:t xml:space="preserve"> the most economically advantageous </w:t>
      </w:r>
      <w:r w:rsidR="00A91021" w:rsidRPr="0013331E">
        <w:t>tender</w:t>
      </w:r>
      <w:r w:rsidRPr="0013331E">
        <w:t>.</w:t>
      </w:r>
    </w:p>
    <w:p w14:paraId="11492B85" w14:textId="77777777" w:rsidR="00C517D8" w:rsidRPr="0013331E" w:rsidRDefault="003C6D94" w:rsidP="001A0712">
      <w:pPr>
        <w:pStyle w:val="Heading3"/>
        <w:numPr>
          <w:ilvl w:val="0"/>
          <w:numId w:val="0"/>
        </w:numPr>
        <w:spacing w:line="276" w:lineRule="auto"/>
        <w:ind w:left="567"/>
      </w:pPr>
      <w:r w:rsidRPr="0013331E">
        <w:t xml:space="preserve">You </w:t>
      </w:r>
      <w:r w:rsidR="00C517D8" w:rsidRPr="0013331E">
        <w:t xml:space="preserve">are required to respond to all sections of </w:t>
      </w:r>
      <w:r w:rsidR="00D335EA" w:rsidRPr="0013331E">
        <w:t>this</w:t>
      </w:r>
      <w:r w:rsidR="00C517D8" w:rsidRPr="0013331E">
        <w:t xml:space="preserve"> </w:t>
      </w:r>
      <w:r w:rsidR="00D335EA" w:rsidRPr="0013331E">
        <w:t>ITT.</w:t>
      </w:r>
    </w:p>
    <w:p w14:paraId="11492B86" w14:textId="77777777" w:rsidR="002D4D27" w:rsidRPr="0013331E" w:rsidRDefault="002D4D27" w:rsidP="57EB03F8">
      <w:pPr>
        <w:pStyle w:val="Heading2"/>
        <w:numPr>
          <w:ilvl w:val="0"/>
          <w:numId w:val="0"/>
        </w:numPr>
        <w:ind w:left="432"/>
        <w:sectPr w:rsidR="002D4D27" w:rsidRPr="0013331E" w:rsidSect="00726E32">
          <w:headerReference w:type="default" r:id="rId11"/>
          <w:footerReference w:type="default" r:id="rId12"/>
          <w:pgSz w:w="11906" w:h="16838" w:code="9"/>
          <w:pgMar w:top="1418" w:right="1418" w:bottom="993" w:left="1418" w:header="720" w:footer="850" w:gutter="0"/>
          <w:cols w:space="720"/>
          <w:docGrid w:linePitch="326"/>
        </w:sectPr>
      </w:pPr>
    </w:p>
    <w:p w14:paraId="11492B87" w14:textId="77777777" w:rsidR="00D37C05" w:rsidRPr="0013331E" w:rsidRDefault="00272414" w:rsidP="004425BA">
      <w:pPr>
        <w:pStyle w:val="Heading2"/>
      </w:pPr>
      <w:bookmarkStart w:id="22" w:name="_Toc163759779"/>
      <w:r w:rsidRPr="0013331E">
        <w:lastRenderedPageBreak/>
        <w:t>Document Structure</w:t>
      </w:r>
      <w:bookmarkEnd w:id="18"/>
      <w:bookmarkEnd w:id="22"/>
    </w:p>
    <w:p w14:paraId="11492B88" w14:textId="190AE127" w:rsidR="00E56FD6" w:rsidRPr="0013331E" w:rsidRDefault="00272414" w:rsidP="002D4D27">
      <w:pPr>
        <w:pStyle w:val="Heading3"/>
        <w:numPr>
          <w:ilvl w:val="0"/>
          <w:numId w:val="0"/>
        </w:numPr>
        <w:spacing w:line="276" w:lineRule="auto"/>
        <w:ind w:left="567"/>
        <w:rPr>
          <w:b/>
          <w:i/>
          <w:kern w:val="0"/>
          <w:szCs w:val="20"/>
        </w:rPr>
      </w:pPr>
      <w:bookmarkStart w:id="23" w:name="_Toc142472578"/>
      <w:r w:rsidRPr="0013331E">
        <w:t xml:space="preserve">This </w:t>
      </w:r>
      <w:r w:rsidR="00B356D6" w:rsidRPr="0013331E">
        <w:t>IT</w:t>
      </w:r>
      <w:r w:rsidR="00682B4F" w:rsidRPr="0013331E">
        <w:t>T</w:t>
      </w:r>
      <w:r w:rsidR="00E56FD6" w:rsidRPr="0013331E">
        <w:t xml:space="preserve"> contains </w:t>
      </w:r>
      <w:r w:rsidR="00067920">
        <w:t>three (3)</w:t>
      </w:r>
      <w:r w:rsidR="00213526" w:rsidRPr="0013331E">
        <w:t xml:space="preserve"> </w:t>
      </w:r>
      <w:r w:rsidR="00043EA2" w:rsidRPr="0013331E">
        <w:t>v</w:t>
      </w:r>
      <w:r w:rsidR="00B42DBF" w:rsidRPr="0013331E">
        <w:t>olume</w:t>
      </w:r>
      <w:r w:rsidR="0002355B" w:rsidRPr="0013331E">
        <w:t>s</w:t>
      </w:r>
      <w:r w:rsidRPr="0013331E">
        <w:t>. These are</w:t>
      </w:r>
      <w:r w:rsidR="00E56FD6" w:rsidRPr="0013331E">
        <w:t>:</w:t>
      </w:r>
      <w:bookmarkEnd w:id="23"/>
    </w:p>
    <w:p w14:paraId="11492B89" w14:textId="22B8BAB1" w:rsidR="00E56FD6" w:rsidRPr="00925397" w:rsidRDefault="00272414" w:rsidP="004554CB">
      <w:pPr>
        <w:pStyle w:val="ITTBullets"/>
        <w:numPr>
          <w:ilvl w:val="1"/>
          <w:numId w:val="20"/>
        </w:numPr>
        <w:tabs>
          <w:tab w:val="clear" w:pos="1418"/>
          <w:tab w:val="num" w:pos="1985"/>
        </w:tabs>
        <w:ind w:left="1985"/>
        <w:rPr>
          <w:rFonts w:cs="Arial"/>
          <w:b/>
          <w:bCs/>
        </w:rPr>
      </w:pPr>
      <w:r w:rsidRPr="00925397">
        <w:rPr>
          <w:rFonts w:cs="Arial"/>
          <w:b/>
          <w:bCs/>
        </w:rPr>
        <w:t>The Invitation</w:t>
      </w:r>
    </w:p>
    <w:p w14:paraId="7E0B1A1D" w14:textId="6F223D81" w:rsidR="003B1FA2" w:rsidRPr="0013331E" w:rsidRDefault="00145E27" w:rsidP="003546FF">
      <w:pPr>
        <w:pStyle w:val="ITTBullets"/>
        <w:numPr>
          <w:ilvl w:val="3"/>
          <w:numId w:val="28"/>
        </w:numPr>
        <w:tabs>
          <w:tab w:val="num" w:pos="1843"/>
        </w:tabs>
        <w:ind w:left="1843" w:firstLine="0"/>
        <w:rPr>
          <w:rFonts w:cs="Arial"/>
        </w:rPr>
      </w:pPr>
      <w:r w:rsidRPr="0013331E">
        <w:rPr>
          <w:rFonts w:cs="Arial"/>
        </w:rPr>
        <w:t>Invitation to Tender</w:t>
      </w:r>
    </w:p>
    <w:p w14:paraId="38B77AE0" w14:textId="5F52109D" w:rsidR="0070573B" w:rsidRDefault="008B4810" w:rsidP="003546FF">
      <w:pPr>
        <w:pStyle w:val="ITTBullets"/>
        <w:numPr>
          <w:ilvl w:val="3"/>
          <w:numId w:val="28"/>
        </w:numPr>
        <w:tabs>
          <w:tab w:val="num" w:pos="1843"/>
        </w:tabs>
        <w:ind w:left="1843" w:firstLine="0"/>
        <w:rPr>
          <w:rFonts w:cs="Arial"/>
        </w:rPr>
      </w:pPr>
      <w:r>
        <w:rPr>
          <w:rFonts w:cs="Arial"/>
        </w:rPr>
        <w:t>Evaluation Criteria</w:t>
      </w:r>
    </w:p>
    <w:p w14:paraId="022FEB2B" w14:textId="62660F4D" w:rsidR="007A141F" w:rsidRDefault="007A141F" w:rsidP="003546FF">
      <w:pPr>
        <w:pStyle w:val="ITTBullets"/>
        <w:numPr>
          <w:ilvl w:val="3"/>
          <w:numId w:val="28"/>
        </w:numPr>
        <w:tabs>
          <w:tab w:val="num" w:pos="1843"/>
        </w:tabs>
        <w:ind w:left="1843" w:firstLine="0"/>
        <w:rPr>
          <w:rFonts w:cs="Arial"/>
        </w:rPr>
      </w:pPr>
      <w:r>
        <w:rPr>
          <w:rFonts w:cs="Arial"/>
        </w:rPr>
        <w:t>Pricing Schedule</w:t>
      </w:r>
    </w:p>
    <w:p w14:paraId="3DBB1254" w14:textId="0508C856" w:rsidR="008B4810" w:rsidRDefault="008B4810" w:rsidP="003546FF">
      <w:pPr>
        <w:pStyle w:val="ITTBullets"/>
        <w:numPr>
          <w:ilvl w:val="3"/>
          <w:numId w:val="28"/>
        </w:numPr>
        <w:tabs>
          <w:tab w:val="num" w:pos="1843"/>
        </w:tabs>
        <w:ind w:left="1843" w:firstLine="0"/>
        <w:rPr>
          <w:rFonts w:cs="Arial"/>
        </w:rPr>
      </w:pPr>
      <w:r>
        <w:rPr>
          <w:rFonts w:cs="Arial"/>
        </w:rPr>
        <w:t>Equality, Diversity and Inclusion</w:t>
      </w:r>
    </w:p>
    <w:p w14:paraId="7DA3B532" w14:textId="2824890B" w:rsidR="008B4810" w:rsidRDefault="008B4810" w:rsidP="003546FF">
      <w:pPr>
        <w:pStyle w:val="ITTBullets"/>
        <w:numPr>
          <w:ilvl w:val="3"/>
          <w:numId w:val="28"/>
        </w:numPr>
        <w:tabs>
          <w:tab w:val="num" w:pos="1843"/>
        </w:tabs>
        <w:ind w:left="1843" w:firstLine="0"/>
        <w:rPr>
          <w:rFonts w:cs="Arial"/>
        </w:rPr>
      </w:pPr>
      <w:r>
        <w:rPr>
          <w:rFonts w:cs="Arial"/>
        </w:rPr>
        <w:t>Contract Response Template</w:t>
      </w:r>
    </w:p>
    <w:p w14:paraId="603D7132" w14:textId="5CA1232E" w:rsidR="008B4810" w:rsidRDefault="008B4810" w:rsidP="003546FF">
      <w:pPr>
        <w:pStyle w:val="ITTBullets"/>
        <w:numPr>
          <w:ilvl w:val="3"/>
          <w:numId w:val="28"/>
        </w:numPr>
        <w:tabs>
          <w:tab w:val="num" w:pos="1843"/>
        </w:tabs>
        <w:ind w:left="1843" w:firstLine="0"/>
        <w:rPr>
          <w:rFonts w:cs="Arial"/>
        </w:rPr>
      </w:pPr>
      <w:r>
        <w:rPr>
          <w:rFonts w:cs="Arial"/>
        </w:rPr>
        <w:t>Reserved Information</w:t>
      </w:r>
    </w:p>
    <w:p w14:paraId="2F12528F" w14:textId="73BA9FAB" w:rsidR="008B4810" w:rsidRPr="0013331E" w:rsidRDefault="008B4810" w:rsidP="003546FF">
      <w:pPr>
        <w:pStyle w:val="ITTBullets"/>
        <w:numPr>
          <w:ilvl w:val="3"/>
          <w:numId w:val="28"/>
        </w:numPr>
        <w:tabs>
          <w:tab w:val="num" w:pos="1843"/>
        </w:tabs>
        <w:ind w:left="1843" w:firstLine="0"/>
        <w:rPr>
          <w:rFonts w:cs="Arial"/>
        </w:rPr>
      </w:pPr>
      <w:r>
        <w:rPr>
          <w:rFonts w:cs="Arial"/>
        </w:rPr>
        <w:t>Assumptions Register</w:t>
      </w:r>
    </w:p>
    <w:p w14:paraId="5C058183" w14:textId="18D81522" w:rsidR="00500D46" w:rsidRPr="00925397" w:rsidRDefault="00500D46" w:rsidP="004554CB">
      <w:pPr>
        <w:pStyle w:val="ITTBullets"/>
        <w:numPr>
          <w:ilvl w:val="1"/>
          <w:numId w:val="20"/>
        </w:numPr>
        <w:tabs>
          <w:tab w:val="clear" w:pos="1418"/>
          <w:tab w:val="num" w:pos="1985"/>
        </w:tabs>
        <w:ind w:left="1985"/>
        <w:rPr>
          <w:rFonts w:cs="Arial"/>
          <w:b/>
          <w:bCs/>
        </w:rPr>
      </w:pPr>
      <w:r w:rsidRPr="00925397">
        <w:rPr>
          <w:rFonts w:cs="Arial"/>
          <w:b/>
          <w:bCs/>
        </w:rPr>
        <w:t>The Specification</w:t>
      </w:r>
    </w:p>
    <w:p w14:paraId="36B1CBA8" w14:textId="5F03BE39" w:rsidR="008B4810" w:rsidRPr="008B4810" w:rsidRDefault="0002355B" w:rsidP="003546FF">
      <w:pPr>
        <w:pStyle w:val="ITTBullets"/>
        <w:numPr>
          <w:ilvl w:val="3"/>
          <w:numId w:val="28"/>
        </w:numPr>
        <w:tabs>
          <w:tab w:val="num" w:pos="1843"/>
        </w:tabs>
        <w:ind w:left="1843" w:firstLine="0"/>
        <w:rPr>
          <w:rFonts w:cs="Arial"/>
        </w:rPr>
      </w:pPr>
      <w:bookmarkStart w:id="24" w:name="_Toc142472579"/>
      <w:r w:rsidRPr="008B4810">
        <w:rPr>
          <w:rFonts w:cs="Arial"/>
        </w:rPr>
        <w:t>Works Information</w:t>
      </w:r>
      <w:r w:rsidR="008B4810" w:rsidRPr="008B4810">
        <w:rPr>
          <w:rFonts w:cs="Arial"/>
        </w:rPr>
        <w:t xml:space="preserve"> </w:t>
      </w:r>
    </w:p>
    <w:p w14:paraId="2DA56EE5" w14:textId="77777777" w:rsidR="008B4810" w:rsidRPr="0013331E" w:rsidRDefault="008B4810" w:rsidP="003546FF">
      <w:pPr>
        <w:pStyle w:val="ITTBullets"/>
        <w:numPr>
          <w:ilvl w:val="3"/>
          <w:numId w:val="28"/>
        </w:numPr>
        <w:tabs>
          <w:tab w:val="num" w:pos="1843"/>
        </w:tabs>
        <w:ind w:left="1843" w:firstLine="0"/>
        <w:rPr>
          <w:rFonts w:cs="Arial"/>
        </w:rPr>
      </w:pPr>
      <w:r w:rsidRPr="0013331E">
        <w:rPr>
          <w:rFonts w:cs="Arial"/>
        </w:rPr>
        <w:t>Specification</w:t>
      </w:r>
      <w:r>
        <w:rPr>
          <w:rFonts w:cs="Arial"/>
        </w:rPr>
        <w:t xml:space="preserve"> &amp; Drawings</w:t>
      </w:r>
    </w:p>
    <w:p w14:paraId="11492B8D" w14:textId="3E255656" w:rsidR="0002355B" w:rsidRDefault="0002355B" w:rsidP="003546FF">
      <w:pPr>
        <w:pStyle w:val="ITTBullets"/>
        <w:numPr>
          <w:ilvl w:val="3"/>
          <w:numId w:val="28"/>
        </w:numPr>
        <w:tabs>
          <w:tab w:val="num" w:pos="1843"/>
        </w:tabs>
        <w:ind w:left="1843" w:firstLine="0"/>
        <w:rPr>
          <w:rFonts w:cs="Arial"/>
        </w:rPr>
      </w:pPr>
      <w:r w:rsidRPr="0013331E">
        <w:rPr>
          <w:rFonts w:cs="Arial"/>
        </w:rPr>
        <w:t>Site Information</w:t>
      </w:r>
    </w:p>
    <w:p w14:paraId="396DFDB4" w14:textId="7EC31F5E" w:rsidR="00160EE9" w:rsidRDefault="00160EE9" w:rsidP="003546FF">
      <w:pPr>
        <w:pStyle w:val="ITTBullets"/>
        <w:numPr>
          <w:ilvl w:val="3"/>
          <w:numId w:val="28"/>
        </w:numPr>
        <w:tabs>
          <w:tab w:val="num" w:pos="1843"/>
        </w:tabs>
        <w:ind w:left="1843" w:firstLine="0"/>
        <w:rPr>
          <w:rFonts w:cs="Arial"/>
        </w:rPr>
      </w:pPr>
      <w:r w:rsidRPr="0013331E">
        <w:rPr>
          <w:rFonts w:cs="Arial"/>
        </w:rPr>
        <w:t xml:space="preserve">Indicative </w:t>
      </w:r>
      <w:r w:rsidR="002E125A">
        <w:rPr>
          <w:rFonts w:cs="Arial"/>
        </w:rPr>
        <w:t>p</w:t>
      </w:r>
      <w:r w:rsidR="00E4498D">
        <w:rPr>
          <w:rFonts w:cs="Arial"/>
        </w:rPr>
        <w:t>rogramme</w:t>
      </w:r>
    </w:p>
    <w:p w14:paraId="14C5AEA8" w14:textId="21CA8088" w:rsidR="008B4810" w:rsidRDefault="008B4810" w:rsidP="003546FF">
      <w:pPr>
        <w:pStyle w:val="ITTBullets"/>
        <w:numPr>
          <w:ilvl w:val="3"/>
          <w:numId w:val="28"/>
        </w:numPr>
        <w:tabs>
          <w:tab w:val="num" w:pos="1843"/>
        </w:tabs>
        <w:ind w:left="1843" w:firstLine="0"/>
        <w:rPr>
          <w:rFonts w:cs="Arial"/>
        </w:rPr>
      </w:pPr>
      <w:r>
        <w:rPr>
          <w:rFonts w:cs="Arial"/>
        </w:rPr>
        <w:t>Quality &amp; SHE</w:t>
      </w:r>
    </w:p>
    <w:p w14:paraId="7A7553E3" w14:textId="2FEC26C5" w:rsidR="00D30635" w:rsidRPr="00925397" w:rsidRDefault="00D30635" w:rsidP="004554CB">
      <w:pPr>
        <w:pStyle w:val="ITTBullets"/>
        <w:numPr>
          <w:ilvl w:val="1"/>
          <w:numId w:val="20"/>
        </w:numPr>
        <w:tabs>
          <w:tab w:val="num" w:pos="1985"/>
        </w:tabs>
        <w:ind w:left="1985"/>
        <w:rPr>
          <w:rFonts w:cs="Arial"/>
          <w:b/>
          <w:bCs/>
        </w:rPr>
      </w:pPr>
      <w:r w:rsidRPr="00925397">
        <w:rPr>
          <w:rFonts w:cs="Arial"/>
          <w:b/>
          <w:bCs/>
        </w:rPr>
        <w:t xml:space="preserve">The </w:t>
      </w:r>
      <w:r w:rsidR="008B4810">
        <w:rPr>
          <w:rFonts w:cs="Arial"/>
          <w:b/>
          <w:bCs/>
        </w:rPr>
        <w:t>Draft Contract</w:t>
      </w:r>
    </w:p>
    <w:p w14:paraId="11492B99" w14:textId="130AF8A3" w:rsidR="00186A74" w:rsidRPr="008B4810" w:rsidRDefault="008B4810" w:rsidP="003546FF">
      <w:pPr>
        <w:pStyle w:val="ITTBullets"/>
        <w:numPr>
          <w:ilvl w:val="3"/>
          <w:numId w:val="28"/>
        </w:numPr>
        <w:tabs>
          <w:tab w:val="num" w:pos="1843"/>
        </w:tabs>
        <w:ind w:left="1843" w:firstLine="0"/>
        <w:rPr>
          <w:rFonts w:cs="Arial"/>
        </w:rPr>
      </w:pPr>
      <w:r w:rsidRPr="008B4810">
        <w:rPr>
          <w:rFonts w:cs="Arial"/>
        </w:rPr>
        <w:t>NEC Engineering and Construction Short Contract</w:t>
      </w:r>
    </w:p>
    <w:p w14:paraId="2352C30F" w14:textId="275E3189" w:rsidR="035E212F" w:rsidRDefault="00B42DBF" w:rsidP="035E212F">
      <w:pPr>
        <w:pStyle w:val="Heading3"/>
        <w:numPr>
          <w:ilvl w:val="0"/>
          <w:numId w:val="0"/>
        </w:numPr>
        <w:spacing w:line="276" w:lineRule="auto"/>
        <w:ind w:left="709"/>
      </w:pPr>
      <w:r>
        <w:t>Volume</w:t>
      </w:r>
      <w:r w:rsidR="00186A74">
        <w:t xml:space="preserve"> </w:t>
      </w:r>
      <w:r w:rsidR="00272414">
        <w:t xml:space="preserve">1 </w:t>
      </w:r>
      <w:r w:rsidR="00FA052F">
        <w:t>(</w:t>
      </w:r>
      <w:r w:rsidR="00272414">
        <w:t>The Invitation</w:t>
      </w:r>
      <w:r w:rsidR="00FA052F">
        <w:t>)</w:t>
      </w:r>
      <w:r w:rsidR="00272414">
        <w:t xml:space="preserve"> </w:t>
      </w:r>
      <w:r w:rsidR="00333E71">
        <w:t>includes</w:t>
      </w:r>
      <w:r w:rsidR="00DC221B">
        <w:t xml:space="preserve"> sections as set out in the Table of Contents </w:t>
      </w:r>
      <w:r w:rsidR="006B4D3E">
        <w:t xml:space="preserve">of </w:t>
      </w:r>
      <w:r w:rsidR="00DC221B">
        <w:t xml:space="preserve">this document. </w:t>
      </w:r>
      <w:bookmarkEnd w:id="24"/>
    </w:p>
    <w:p w14:paraId="222E7ADB" w14:textId="72AD2392" w:rsidR="035E212F" w:rsidRDefault="00B42DBF" w:rsidP="035E212F">
      <w:pPr>
        <w:pStyle w:val="Heading3"/>
        <w:numPr>
          <w:ilvl w:val="0"/>
          <w:numId w:val="0"/>
        </w:numPr>
        <w:spacing w:line="276" w:lineRule="auto"/>
        <w:ind w:left="709"/>
      </w:pPr>
      <w:bookmarkStart w:id="25" w:name="_Toc142472580"/>
      <w:r>
        <w:t>Volume</w:t>
      </w:r>
      <w:r w:rsidR="002312DD">
        <w:t xml:space="preserve"> </w:t>
      </w:r>
      <w:bookmarkStart w:id="26" w:name="_DV_M149"/>
      <w:bookmarkEnd w:id="26"/>
      <w:r w:rsidR="00500D46">
        <w:t xml:space="preserve">2 </w:t>
      </w:r>
      <w:r w:rsidR="00E3406C">
        <w:t>(The S</w:t>
      </w:r>
      <w:r w:rsidR="00DD060A">
        <w:t>pecification</w:t>
      </w:r>
      <w:r w:rsidR="00E3406C">
        <w:t xml:space="preserve">) </w:t>
      </w:r>
      <w:r w:rsidR="002312DD">
        <w:t xml:space="preserve">sets out TfL’s requirements for the </w:t>
      </w:r>
      <w:r w:rsidR="008B4810">
        <w:t>Works</w:t>
      </w:r>
      <w:r w:rsidR="001D7590">
        <w:t xml:space="preserve"> to be provided</w:t>
      </w:r>
      <w:r w:rsidR="002312DD">
        <w:t>.</w:t>
      </w:r>
      <w:r w:rsidR="00E05D3C">
        <w:t xml:space="preserve"> </w:t>
      </w:r>
    </w:p>
    <w:p w14:paraId="5622BE5E" w14:textId="732E37AC" w:rsidR="035E212F" w:rsidRDefault="00CB56E5" w:rsidP="035E212F">
      <w:pPr>
        <w:pStyle w:val="Heading3"/>
        <w:numPr>
          <w:ilvl w:val="0"/>
          <w:numId w:val="0"/>
        </w:numPr>
        <w:spacing w:line="276" w:lineRule="auto"/>
        <w:ind w:left="709"/>
      </w:pPr>
      <w:r>
        <w:t>Volume 3 (</w:t>
      </w:r>
      <w:r w:rsidR="00D30635">
        <w:t xml:space="preserve">The </w:t>
      </w:r>
      <w:r w:rsidR="008B4810">
        <w:t>Draft Contract</w:t>
      </w:r>
      <w:r>
        <w:t>) sets out the</w:t>
      </w:r>
      <w:r w:rsidR="00587248">
        <w:t xml:space="preserve"> terms and conditions and the</w:t>
      </w:r>
      <w:r>
        <w:t xml:space="preserve"> charges for the </w:t>
      </w:r>
      <w:r w:rsidR="008B4810">
        <w:t>Works</w:t>
      </w:r>
      <w:r>
        <w:t xml:space="preserve"> to be provided. </w:t>
      </w:r>
      <w:bookmarkStart w:id="27" w:name="_Toc142472585"/>
      <w:bookmarkEnd w:id="25"/>
    </w:p>
    <w:p w14:paraId="185F955C" w14:textId="16759BA4" w:rsidR="00A25D69" w:rsidRPr="0013331E" w:rsidRDefault="003C6D94" w:rsidP="000407A5">
      <w:pPr>
        <w:pStyle w:val="Heading3"/>
        <w:numPr>
          <w:ilvl w:val="0"/>
          <w:numId w:val="0"/>
        </w:numPr>
        <w:spacing w:line="276" w:lineRule="auto"/>
        <w:ind w:left="567"/>
      </w:pPr>
      <w:r w:rsidRPr="0013331E">
        <w:t xml:space="preserve">You </w:t>
      </w:r>
      <w:r w:rsidR="00272414" w:rsidRPr="0013331E">
        <w:t>should note that</w:t>
      </w:r>
      <w:r w:rsidR="00F47B50" w:rsidRPr="0013331E">
        <w:t>:</w:t>
      </w:r>
      <w:r w:rsidR="00272414" w:rsidRPr="0013331E">
        <w:t xml:space="preserve"> </w:t>
      </w:r>
    </w:p>
    <w:p w14:paraId="4581E157" w14:textId="1A2433A9" w:rsidR="00A25D69" w:rsidRPr="0013331E" w:rsidRDefault="00B42DBF" w:rsidP="000407A5">
      <w:pPr>
        <w:pStyle w:val="Heading3"/>
        <w:numPr>
          <w:ilvl w:val="0"/>
          <w:numId w:val="0"/>
        </w:numPr>
        <w:spacing w:line="276" w:lineRule="auto"/>
        <w:ind w:left="567"/>
      </w:pPr>
      <w:r w:rsidRPr="0013331E">
        <w:t>Volume</w:t>
      </w:r>
      <w:r w:rsidR="00272414" w:rsidRPr="0013331E">
        <w:t xml:space="preserve"> </w:t>
      </w:r>
      <w:r w:rsidR="00A25D69" w:rsidRPr="0013331E">
        <w:t>2</w:t>
      </w:r>
      <w:r w:rsidR="00E05D3C" w:rsidRPr="0013331E">
        <w:t xml:space="preserve"> </w:t>
      </w:r>
      <w:r w:rsidR="000D1B4E" w:rsidRPr="0013331E">
        <w:t xml:space="preserve">of this </w:t>
      </w:r>
      <w:r w:rsidR="00F7779A" w:rsidRPr="0013331E">
        <w:t>IT</w:t>
      </w:r>
      <w:r w:rsidR="00682B4F" w:rsidRPr="0013331E">
        <w:t>T</w:t>
      </w:r>
      <w:r w:rsidR="00272414" w:rsidRPr="0013331E">
        <w:t xml:space="preserve"> will ultimately </w:t>
      </w:r>
      <w:r w:rsidR="006D5404" w:rsidRPr="0013331E">
        <w:t xml:space="preserve">form </w:t>
      </w:r>
      <w:r w:rsidR="008B4810">
        <w:t>the</w:t>
      </w:r>
      <w:r w:rsidR="00A25D69" w:rsidRPr="0013331E">
        <w:t xml:space="preserve"> </w:t>
      </w:r>
      <w:r w:rsidR="008B4810">
        <w:t xml:space="preserve">part of the </w:t>
      </w:r>
      <w:r w:rsidR="00A25D69" w:rsidRPr="0013331E">
        <w:t>contract</w:t>
      </w:r>
      <w:r w:rsidR="00F47B50" w:rsidRPr="0013331E">
        <w:t>.</w:t>
      </w:r>
    </w:p>
    <w:p w14:paraId="11492BA7" w14:textId="03E5FE35" w:rsidR="00C00DD2" w:rsidRPr="0013331E" w:rsidRDefault="006D5404" w:rsidP="000407A5">
      <w:pPr>
        <w:pStyle w:val="Heading3"/>
        <w:numPr>
          <w:ilvl w:val="0"/>
          <w:numId w:val="0"/>
        </w:numPr>
        <w:spacing w:line="276" w:lineRule="auto"/>
        <w:ind w:left="567"/>
      </w:pPr>
      <w:r w:rsidRPr="0013331E">
        <w:t xml:space="preserve">and </w:t>
      </w:r>
      <w:r w:rsidR="003B77F3" w:rsidRPr="0013331E">
        <w:t xml:space="preserve">the successful </w:t>
      </w:r>
      <w:r w:rsidR="00444AE0" w:rsidRPr="0013331E">
        <w:t>b</w:t>
      </w:r>
      <w:r w:rsidR="00A47109" w:rsidRPr="0013331E">
        <w:t>idder</w:t>
      </w:r>
      <w:r w:rsidR="00E05D3C" w:rsidRPr="0013331E">
        <w:t>(s)</w:t>
      </w:r>
      <w:r w:rsidR="003B77F3" w:rsidRPr="0013331E">
        <w:t xml:space="preserve"> will be required to carry out the </w:t>
      </w:r>
      <w:r w:rsidR="008B4810">
        <w:t>Works</w:t>
      </w:r>
      <w:r w:rsidR="003B77F3" w:rsidRPr="0013331E">
        <w:t xml:space="preserve"> in accordance with the </w:t>
      </w:r>
      <w:r w:rsidR="00BC2A89" w:rsidRPr="0013331E">
        <w:t xml:space="preserve">terms </w:t>
      </w:r>
      <w:r w:rsidR="003B77F3" w:rsidRPr="0013331E">
        <w:t>of the</w:t>
      </w:r>
      <w:r w:rsidR="000407A5" w:rsidRPr="0013331E">
        <w:t xml:space="preserve"> contract</w:t>
      </w:r>
      <w:r w:rsidR="003B77F3" w:rsidRPr="0013331E">
        <w:t>.</w:t>
      </w:r>
      <w:bookmarkEnd w:id="27"/>
    </w:p>
    <w:p w14:paraId="11492BA8" w14:textId="77777777" w:rsidR="00233BB3" w:rsidRPr="0013331E" w:rsidRDefault="0026622E" w:rsidP="001A0712">
      <w:pPr>
        <w:pStyle w:val="Heading1"/>
        <w:rPr>
          <w:rFonts w:cs="Arial"/>
        </w:rPr>
      </w:pPr>
      <w:bookmarkStart w:id="28" w:name="_Toc163759780"/>
      <w:r w:rsidRPr="0013331E">
        <w:rPr>
          <w:rFonts w:cs="Arial"/>
        </w:rPr>
        <w:lastRenderedPageBreak/>
        <w:t>Background</w:t>
      </w:r>
      <w:bookmarkEnd w:id="28"/>
    </w:p>
    <w:p w14:paraId="11492BA9" w14:textId="77777777" w:rsidR="00233BB3" w:rsidRPr="0013331E" w:rsidRDefault="00233BB3" w:rsidP="004425BA">
      <w:pPr>
        <w:pStyle w:val="Heading2"/>
        <w:rPr>
          <w:szCs w:val="22"/>
        </w:rPr>
      </w:pPr>
      <w:bookmarkStart w:id="29" w:name="_Toc159225031"/>
      <w:bookmarkStart w:id="30" w:name="_Toc204585992"/>
      <w:bookmarkStart w:id="31" w:name="_Toc163759781"/>
      <w:r w:rsidRPr="0013331E">
        <w:t>Introduction</w:t>
      </w:r>
      <w:bookmarkStart w:id="32" w:name="_Toc159225032"/>
      <w:bookmarkEnd w:id="29"/>
      <w:bookmarkEnd w:id="30"/>
      <w:bookmarkEnd w:id="31"/>
    </w:p>
    <w:p w14:paraId="11492BAA" w14:textId="3D5A478C" w:rsidR="00233BB3" w:rsidRDefault="00233BB3" w:rsidP="001A0712">
      <w:pPr>
        <w:pStyle w:val="Heading3"/>
        <w:numPr>
          <w:ilvl w:val="0"/>
          <w:numId w:val="0"/>
        </w:numPr>
        <w:spacing w:line="276" w:lineRule="auto"/>
        <w:ind w:left="567"/>
      </w:pPr>
      <w:r w:rsidRPr="0013331E">
        <w:t>This section provides</w:t>
      </w:r>
      <w:r w:rsidR="003C6D94" w:rsidRPr="0013331E">
        <w:t xml:space="preserve"> you with</w:t>
      </w:r>
      <w:r w:rsidRPr="0013331E">
        <w:t xml:space="preserve"> background information on </w:t>
      </w:r>
      <w:r w:rsidR="00353770" w:rsidRPr="0013331E">
        <w:t xml:space="preserve">the </w:t>
      </w:r>
      <w:r w:rsidR="00513F0F" w:rsidRPr="00513F0F">
        <w:t>WS2332412395</w:t>
      </w:r>
      <w:r w:rsidR="00513F0F">
        <w:t xml:space="preserve"> </w:t>
      </w:r>
      <w:r w:rsidR="001D5624" w:rsidRPr="000A53C8">
        <w:t xml:space="preserve">Bank </w:t>
      </w:r>
      <w:r w:rsidR="00F37E2F" w:rsidRPr="00F37E2F">
        <w:t>Escalator 4 and 5 Replacement Demolitions, Civils and Premises Works</w:t>
      </w:r>
      <w:r w:rsidR="000407A5" w:rsidRPr="0013331E">
        <w:t>, which is</w:t>
      </w:r>
      <w:r w:rsidR="00353770" w:rsidRPr="0013331E">
        <w:t xml:space="preserve"> </w:t>
      </w:r>
      <w:r w:rsidR="00682B4F" w:rsidRPr="0013331E">
        <w:t xml:space="preserve">being </w:t>
      </w:r>
      <w:r w:rsidR="004165D5" w:rsidRPr="0013331E">
        <w:t>led</w:t>
      </w:r>
      <w:r w:rsidR="00682B4F" w:rsidRPr="0013331E">
        <w:t xml:space="preserve"> by Transport for London</w:t>
      </w:r>
      <w:r w:rsidR="000407A5" w:rsidRPr="0013331E">
        <w:t xml:space="preserve"> (“TfL”)</w:t>
      </w:r>
      <w:r w:rsidRPr="0013331E">
        <w:t>.</w:t>
      </w:r>
    </w:p>
    <w:p w14:paraId="4FE5C18B" w14:textId="0857B07C" w:rsidR="5A2AD136" w:rsidRDefault="0000197F" w:rsidP="5A2AD136">
      <w:pPr>
        <w:pStyle w:val="Heading3"/>
        <w:numPr>
          <w:ilvl w:val="0"/>
          <w:numId w:val="0"/>
        </w:numPr>
        <w:spacing w:line="276" w:lineRule="auto"/>
        <w:ind w:left="567"/>
      </w:pPr>
      <w:r>
        <w:t xml:space="preserve">Below </w:t>
      </w:r>
      <w:r w:rsidR="00C0639B">
        <w:t>briefly summarises</w:t>
      </w:r>
      <w:r>
        <w:t xml:space="preserve"> the high-level </w:t>
      </w:r>
      <w:r w:rsidR="00C0639B">
        <w:t xml:space="preserve">Demolitions, Civils and Premises </w:t>
      </w:r>
      <w:r w:rsidR="0039734B">
        <w:t xml:space="preserve">Scope of </w:t>
      </w:r>
      <w:r w:rsidR="00C0639B">
        <w:t>Works</w:t>
      </w:r>
    </w:p>
    <w:p w14:paraId="552B6301" w14:textId="3E2C053D" w:rsidR="00C0639B" w:rsidRDefault="00C0639B" w:rsidP="00C0639B">
      <w:pPr>
        <w:pStyle w:val="Heading3"/>
        <w:numPr>
          <w:ilvl w:val="0"/>
          <w:numId w:val="31"/>
        </w:numPr>
        <w:spacing w:line="276" w:lineRule="auto"/>
      </w:pPr>
      <w:r>
        <w:t>Civil works associated with the new escalator installations for escalators 4 &amp; 5.</w:t>
      </w:r>
    </w:p>
    <w:p w14:paraId="7C81F1CE" w14:textId="14E4C43F" w:rsidR="00C0639B" w:rsidRDefault="00C0639B" w:rsidP="00C0639B">
      <w:pPr>
        <w:pStyle w:val="Heading3"/>
        <w:numPr>
          <w:ilvl w:val="0"/>
          <w:numId w:val="31"/>
        </w:numPr>
        <w:spacing w:line="276" w:lineRule="auto"/>
      </w:pPr>
      <w:r>
        <w:t>Civil works associated with the construction of new structural elements to support new escalators and concourse floor and other Civil Engineering works.</w:t>
      </w:r>
    </w:p>
    <w:p w14:paraId="30DEA544" w14:textId="566A7D6B" w:rsidR="00A0231E" w:rsidRDefault="00C0639B" w:rsidP="5A2AD136">
      <w:pPr>
        <w:pStyle w:val="Heading3"/>
        <w:spacing w:line="276" w:lineRule="auto"/>
      </w:pPr>
      <w:r>
        <w:t>Civil works associated with demolition of existing plinths at the upper and lower machine chamber levels to</w:t>
      </w:r>
      <w:r w:rsidR="66A5CFA4">
        <w:t xml:space="preserve"> finished floor level</w:t>
      </w:r>
      <w:r>
        <w:t xml:space="preserve"> and along the incline which include demolition or partial demolition of plinths</w:t>
      </w:r>
    </w:p>
    <w:p w14:paraId="6C911166" w14:textId="10896103" w:rsidR="5A2AD136" w:rsidRDefault="003C6805" w:rsidP="62814F83">
      <w:pPr>
        <w:pStyle w:val="Heading3"/>
        <w:spacing w:line="276" w:lineRule="auto"/>
      </w:pPr>
      <w:r>
        <w:t>Finishes and signage</w:t>
      </w:r>
      <w:r w:rsidR="00A263FF">
        <w:t>, and a new hatch in the LMC.</w:t>
      </w:r>
    </w:p>
    <w:p w14:paraId="11492BAB" w14:textId="4D06EF2D" w:rsidR="00BF275D" w:rsidRPr="0013331E" w:rsidRDefault="00353770" w:rsidP="00BF275D">
      <w:pPr>
        <w:pStyle w:val="Heading3"/>
        <w:numPr>
          <w:ilvl w:val="0"/>
          <w:numId w:val="0"/>
        </w:numPr>
        <w:spacing w:line="276" w:lineRule="auto"/>
        <w:ind w:left="567"/>
      </w:pPr>
      <w:r w:rsidRPr="008E3C43">
        <w:t>TfL requires a contract</w:t>
      </w:r>
      <w:r w:rsidR="006A17D3" w:rsidRPr="008E3C43">
        <w:t xml:space="preserve"> to be put</w:t>
      </w:r>
      <w:r w:rsidR="00E5217B" w:rsidRPr="008E3C43">
        <w:t xml:space="preserve"> in place for </w:t>
      </w:r>
      <w:r w:rsidR="008E2473" w:rsidRPr="008E3C43">
        <w:t>FY2025/2026</w:t>
      </w:r>
      <w:r w:rsidR="00B60044" w:rsidRPr="008E3C43">
        <w:t xml:space="preserve"> and FY 2026/2027</w:t>
      </w:r>
      <w:r w:rsidR="00453D3D" w:rsidRPr="008E3C43">
        <w:t xml:space="preserve">; TfL </w:t>
      </w:r>
      <w:r w:rsidR="00BC2A89" w:rsidRPr="008E3C43">
        <w:t>is</w:t>
      </w:r>
      <w:r w:rsidR="00453D3D" w:rsidRPr="008E3C43">
        <w:t xml:space="preserve"> conduct</w:t>
      </w:r>
      <w:r w:rsidR="00BC2A89" w:rsidRPr="008E3C43">
        <w:t>ing</w:t>
      </w:r>
      <w:r w:rsidR="00453D3D" w:rsidRPr="008E3C43">
        <w:t xml:space="preserve"> a competitive tender for </w:t>
      </w:r>
      <w:r w:rsidRPr="008E3C43">
        <w:t xml:space="preserve">this contract for a duration of </w:t>
      </w:r>
      <w:bookmarkEnd w:id="32"/>
      <w:r w:rsidR="00B60044" w:rsidRPr="008E3C43">
        <w:t>16 months.</w:t>
      </w:r>
    </w:p>
    <w:p w14:paraId="11492BAC" w14:textId="77777777" w:rsidR="00BF1C8E" w:rsidRPr="0013331E" w:rsidRDefault="00BF1C8E" w:rsidP="004425BA">
      <w:pPr>
        <w:pStyle w:val="Heading2"/>
      </w:pPr>
      <w:bookmarkStart w:id="33" w:name="_Toc163759782"/>
      <w:r w:rsidRPr="0013331E">
        <w:t>Transport for London – Overview</w:t>
      </w:r>
      <w:bookmarkEnd w:id="33"/>
    </w:p>
    <w:p w14:paraId="11492BAD" w14:textId="77777777" w:rsidR="00BF1C8E" w:rsidRPr="0013331E" w:rsidRDefault="000407A5" w:rsidP="001A0712">
      <w:pPr>
        <w:pStyle w:val="Heading3"/>
        <w:numPr>
          <w:ilvl w:val="0"/>
          <w:numId w:val="0"/>
        </w:numPr>
        <w:spacing w:line="276" w:lineRule="auto"/>
        <w:ind w:left="567"/>
      </w:pPr>
      <w:r w:rsidRPr="0013331E">
        <w:t>TfL</w:t>
      </w:r>
      <w:r w:rsidR="00BF1C8E" w:rsidRPr="0013331E">
        <w:t xml:space="preserve"> was created in 2000 as the integrated body responsible for </w:t>
      </w:r>
      <w:r w:rsidR="00BC2A89" w:rsidRPr="0013331E">
        <w:t>London</w:t>
      </w:r>
      <w:r w:rsidR="00BF1C8E" w:rsidRPr="0013331E">
        <w:t>’s transport system.</w:t>
      </w:r>
      <w:r w:rsidRPr="0013331E">
        <w:t xml:space="preserve"> </w:t>
      </w:r>
      <w:r w:rsidR="006C5658" w:rsidRPr="0013331E">
        <w:t xml:space="preserve"> </w:t>
      </w:r>
      <w:r w:rsidRPr="0013331E">
        <w:t>TfL</w:t>
      </w:r>
      <w:r w:rsidR="00BF1C8E" w:rsidRPr="0013331E">
        <w:t xml:space="preserve"> is a functional body of the Greater London Authority</w:t>
      </w:r>
      <w:r w:rsidR="00C3561A" w:rsidRPr="0013331E">
        <w:t>.  It</w:t>
      </w:r>
      <w:r w:rsidRPr="0013331E">
        <w:t>s primary role</w:t>
      </w:r>
      <w:r w:rsidR="00BF1C8E" w:rsidRPr="0013331E">
        <w:t xml:space="preserve"> is to implement the Mayor of London’s Transport Strategy and manage transport services </w:t>
      </w:r>
      <w:r w:rsidR="00BC2A89" w:rsidRPr="0013331E">
        <w:t>to</w:t>
      </w:r>
      <w:r w:rsidR="00BB0C85" w:rsidRPr="0013331E">
        <w:t>,</w:t>
      </w:r>
      <w:r w:rsidR="00BC2A89" w:rsidRPr="0013331E">
        <w:t xml:space="preserve"> from and within London</w:t>
      </w:r>
      <w:r w:rsidR="00BF1C8E" w:rsidRPr="0013331E">
        <w:t>.</w:t>
      </w:r>
    </w:p>
    <w:p w14:paraId="11492BAE" w14:textId="23BA6947" w:rsidR="00BF1C8E" w:rsidRPr="0013331E" w:rsidRDefault="00BF1C8E" w:rsidP="001A0712">
      <w:pPr>
        <w:pStyle w:val="Heading3"/>
        <w:numPr>
          <w:ilvl w:val="0"/>
          <w:numId w:val="0"/>
        </w:numPr>
        <w:spacing w:line="276" w:lineRule="auto"/>
        <w:ind w:left="567"/>
      </w:pPr>
      <w:r w:rsidRPr="0013331E">
        <w:t xml:space="preserve">TfL manages London’s </w:t>
      </w:r>
      <w:r w:rsidR="00263C8F" w:rsidRPr="0013331E">
        <w:t>buses, the Tube network, Docklands Light Railway, Overground and Tram</w:t>
      </w:r>
      <w:r w:rsidR="009832D7" w:rsidRPr="0013331E">
        <w:t>s</w:t>
      </w:r>
      <w:r w:rsidR="00263C8F" w:rsidRPr="0013331E">
        <w:t xml:space="preserve">.  </w:t>
      </w:r>
      <w:r w:rsidR="00AB05D9" w:rsidRPr="0013331E">
        <w:t>TfL</w:t>
      </w:r>
      <w:r w:rsidR="00263C8F" w:rsidRPr="0013331E">
        <w:t xml:space="preserve"> also run</w:t>
      </w:r>
      <w:r w:rsidR="00AB05D9" w:rsidRPr="0013331E">
        <w:t>s</w:t>
      </w:r>
      <w:r w:rsidR="00263C8F" w:rsidRPr="0013331E">
        <w:t xml:space="preserve"> Santander Cycles, London River Services, Victoria Coach Station, the Emirates Air Line and London Transport Museum.  As well as controlling a 580km network of main roads and the city’s 6,000 traffic lights, TfL </w:t>
      </w:r>
      <w:r w:rsidR="009832D7" w:rsidRPr="0013331E">
        <w:t xml:space="preserve">also </w:t>
      </w:r>
      <w:r w:rsidR="00263C8F" w:rsidRPr="0013331E">
        <w:t>regulates London’s taxis and private hire vehicles and the Congestion Charge scheme.</w:t>
      </w:r>
    </w:p>
    <w:p w14:paraId="19CCE977" w14:textId="5DCDD7E4" w:rsidR="00263C8F" w:rsidRPr="0013331E" w:rsidRDefault="009832D7" w:rsidP="001A0712">
      <w:pPr>
        <w:pStyle w:val="Heading3"/>
        <w:numPr>
          <w:ilvl w:val="0"/>
          <w:numId w:val="0"/>
        </w:numPr>
        <w:spacing w:line="276" w:lineRule="auto"/>
        <w:ind w:left="567"/>
      </w:pPr>
      <w:r w:rsidRPr="0013331E">
        <w:lastRenderedPageBreak/>
        <w:t xml:space="preserve">Further background on what TfL does </w:t>
      </w:r>
      <w:r w:rsidR="00263C8F" w:rsidRPr="0013331E">
        <w:t>can be found on the TfL website here:</w:t>
      </w:r>
    </w:p>
    <w:p w14:paraId="72E9E337" w14:textId="4AE29ED5" w:rsidR="004A4A28" w:rsidRPr="0013331E" w:rsidRDefault="00795037" w:rsidP="00AB05D9">
      <w:pPr>
        <w:pStyle w:val="Heading3"/>
        <w:numPr>
          <w:ilvl w:val="0"/>
          <w:numId w:val="0"/>
        </w:numPr>
        <w:spacing w:line="276" w:lineRule="auto"/>
        <w:ind w:left="567"/>
        <w:jc w:val="left"/>
      </w:pPr>
      <w:hyperlink r:id="rId13" w:history="1">
        <w:r w:rsidR="004A4A28" w:rsidRPr="0013331E">
          <w:rPr>
            <w:rStyle w:val="Hyperlink"/>
            <w:color w:val="auto"/>
          </w:rPr>
          <w:t>https://tfl.gov.uk/corporate/about-tfl/what-we-do</w:t>
        </w:r>
      </w:hyperlink>
    </w:p>
    <w:p w14:paraId="11492BAF" w14:textId="77777777" w:rsidR="00BF275D" w:rsidRPr="0013331E" w:rsidRDefault="00473861" w:rsidP="004425BA">
      <w:pPr>
        <w:pStyle w:val="Heading2"/>
        <w:rPr>
          <w:lang w:val="en-US"/>
        </w:rPr>
      </w:pPr>
      <w:bookmarkStart w:id="34" w:name="_Toc142472610"/>
      <w:bookmarkStart w:id="35" w:name="_Toc163759783"/>
      <w:r w:rsidRPr="0013331E">
        <w:t>Further Information</w:t>
      </w:r>
      <w:bookmarkEnd w:id="34"/>
      <w:bookmarkEnd w:id="35"/>
    </w:p>
    <w:p w14:paraId="11492BB0" w14:textId="72061F11" w:rsidR="00DE595E" w:rsidRPr="0013331E" w:rsidRDefault="00473861" w:rsidP="001A0712">
      <w:pPr>
        <w:pStyle w:val="Heading3"/>
        <w:numPr>
          <w:ilvl w:val="0"/>
          <w:numId w:val="0"/>
        </w:numPr>
        <w:spacing w:line="276" w:lineRule="auto"/>
        <w:ind w:left="567"/>
      </w:pPr>
      <w:bookmarkStart w:id="36" w:name="_Toc142472611"/>
      <w:r w:rsidRPr="0013331E">
        <w:t>F</w:t>
      </w:r>
      <w:r w:rsidR="00DE595E" w:rsidRPr="0013331E">
        <w:t xml:space="preserve">urther information </w:t>
      </w:r>
      <w:r w:rsidR="009832D7" w:rsidRPr="0013331E">
        <w:t xml:space="preserve">on TfL </w:t>
      </w:r>
      <w:r w:rsidR="00DE595E" w:rsidRPr="0013331E">
        <w:t>can be</w:t>
      </w:r>
      <w:r w:rsidR="00E5217B" w:rsidRPr="0013331E">
        <w:t xml:space="preserve"> found on the following website</w:t>
      </w:r>
      <w:r w:rsidR="00BB5B09" w:rsidRPr="0013331E">
        <w:t xml:space="preserve">, </w:t>
      </w:r>
      <w:bookmarkStart w:id="37" w:name="_DV_C113"/>
      <w:bookmarkEnd w:id="36"/>
      <w:r w:rsidR="00BB5B09" w:rsidRPr="0013331E">
        <w:t xml:space="preserve">and TfL expects that </w:t>
      </w:r>
      <w:r w:rsidR="003C6D94" w:rsidRPr="0013331E">
        <w:t xml:space="preserve">you </w:t>
      </w:r>
      <w:r w:rsidR="00BB5B09" w:rsidRPr="0013331E">
        <w:t xml:space="preserve">will review the publicly available material relating to various </w:t>
      </w:r>
      <w:r w:rsidR="00D40530" w:rsidRPr="0013331E">
        <w:t>aspects of this procurement.</w:t>
      </w:r>
      <w:bookmarkEnd w:id="37"/>
    </w:p>
    <w:p w14:paraId="402BB242" w14:textId="4A39DE88" w:rsidR="00AB05D9" w:rsidRPr="0013331E" w:rsidRDefault="00795037" w:rsidP="00A53153">
      <w:pPr>
        <w:pStyle w:val="Heading3"/>
        <w:numPr>
          <w:ilvl w:val="0"/>
          <w:numId w:val="0"/>
        </w:numPr>
        <w:spacing w:line="276" w:lineRule="auto"/>
        <w:ind w:left="567"/>
      </w:pPr>
      <w:hyperlink r:id="rId14" w:history="1">
        <w:r w:rsidR="00AB05D9" w:rsidRPr="0013331E">
          <w:rPr>
            <w:rStyle w:val="Hyperlink"/>
            <w:color w:val="auto"/>
          </w:rPr>
          <w:t>https://tfl.gov.uk/corporate/about-tfl/</w:t>
        </w:r>
      </w:hyperlink>
    </w:p>
    <w:p w14:paraId="11492BB3" w14:textId="77777777" w:rsidR="002F4D32" w:rsidRPr="0013331E" w:rsidRDefault="002F4D32" w:rsidP="001A0712">
      <w:pPr>
        <w:pStyle w:val="Heading1"/>
        <w:rPr>
          <w:rFonts w:cs="Arial"/>
        </w:rPr>
      </w:pPr>
      <w:bookmarkStart w:id="38" w:name="_Toc163759784"/>
      <w:bookmarkStart w:id="39" w:name="_Ref81888874"/>
      <w:bookmarkStart w:id="40" w:name="_Ref81888991"/>
      <w:r w:rsidRPr="0013331E">
        <w:rPr>
          <w:rFonts w:cs="Arial"/>
        </w:rPr>
        <w:lastRenderedPageBreak/>
        <w:t>The Procurement Process</w:t>
      </w:r>
      <w:bookmarkEnd w:id="38"/>
    </w:p>
    <w:p w14:paraId="11492BB4" w14:textId="77777777" w:rsidR="002F4D32" w:rsidRPr="0013331E" w:rsidRDefault="002F4D32" w:rsidP="004425BA">
      <w:pPr>
        <w:pStyle w:val="Heading2"/>
      </w:pPr>
      <w:bookmarkStart w:id="41" w:name="_Toc142472648"/>
      <w:bookmarkStart w:id="42" w:name="_Toc163759785"/>
      <w:r w:rsidRPr="0013331E">
        <w:t>Introduction</w:t>
      </w:r>
      <w:bookmarkEnd w:id="41"/>
      <w:bookmarkEnd w:id="42"/>
    </w:p>
    <w:p w14:paraId="11492BB5" w14:textId="77777777" w:rsidR="002F4D32" w:rsidRPr="0013331E" w:rsidRDefault="002F4D32" w:rsidP="001A0712">
      <w:pPr>
        <w:pStyle w:val="Heading3"/>
        <w:numPr>
          <w:ilvl w:val="0"/>
          <w:numId w:val="0"/>
        </w:numPr>
        <w:spacing w:line="276" w:lineRule="auto"/>
        <w:ind w:left="567"/>
      </w:pPr>
      <w:bookmarkStart w:id="43" w:name="_Toc142472649"/>
      <w:r w:rsidRPr="0013331E">
        <w:t xml:space="preserve">This section describes in broad terms the award process following </w:t>
      </w:r>
      <w:r w:rsidR="00335FF0" w:rsidRPr="0013331E">
        <w:t xml:space="preserve">the </w:t>
      </w:r>
      <w:r w:rsidRPr="0013331E">
        <w:t>issue of this IT</w:t>
      </w:r>
      <w:r w:rsidR="00682B4F" w:rsidRPr="0013331E">
        <w:t>T</w:t>
      </w:r>
      <w:r w:rsidRPr="0013331E">
        <w:t>.</w:t>
      </w:r>
      <w:bookmarkEnd w:id="43"/>
    </w:p>
    <w:p w14:paraId="11492BB6" w14:textId="77777777" w:rsidR="002F4D32" w:rsidRPr="0013331E" w:rsidRDefault="002F4D32" w:rsidP="004425BA">
      <w:pPr>
        <w:pStyle w:val="Heading2"/>
      </w:pPr>
      <w:bookmarkStart w:id="44" w:name="_Toc84127350"/>
      <w:bookmarkStart w:id="45" w:name="_Toc84299301"/>
      <w:bookmarkStart w:id="46" w:name="_Toc513939639"/>
      <w:bookmarkStart w:id="47" w:name="_Ref81888515"/>
      <w:bookmarkStart w:id="48" w:name="_Toc142472650"/>
      <w:bookmarkStart w:id="49" w:name="_Toc163759786"/>
      <w:bookmarkEnd w:id="44"/>
      <w:bookmarkEnd w:id="45"/>
      <w:r w:rsidRPr="0013331E">
        <w:t>The Procurement Process</w:t>
      </w:r>
      <w:bookmarkEnd w:id="46"/>
      <w:bookmarkEnd w:id="47"/>
      <w:bookmarkEnd w:id="48"/>
      <w:bookmarkEnd w:id="49"/>
    </w:p>
    <w:p w14:paraId="78DEBEFB" w14:textId="5ACE24C4" w:rsidR="035E212F" w:rsidRDefault="002F4D32" w:rsidP="035E212F">
      <w:pPr>
        <w:pStyle w:val="Heading3"/>
        <w:numPr>
          <w:ilvl w:val="0"/>
          <w:numId w:val="0"/>
        </w:numPr>
        <w:spacing w:line="276" w:lineRule="auto"/>
        <w:ind w:left="567"/>
      </w:pPr>
      <w:bookmarkStart w:id="50" w:name="_Toc147124824"/>
      <w:bookmarkStart w:id="51" w:name="_Toc142206605"/>
      <w:bookmarkStart w:id="52" w:name="_Toc142206606"/>
      <w:bookmarkStart w:id="53" w:name="_Toc142206607"/>
      <w:bookmarkStart w:id="54" w:name="_Toc142206608"/>
      <w:bookmarkStart w:id="55" w:name="_Toc142206609"/>
      <w:bookmarkStart w:id="56" w:name="_Toc142206610"/>
      <w:bookmarkStart w:id="57" w:name="_Toc142206611"/>
      <w:bookmarkStart w:id="58" w:name="_Toc142206612"/>
      <w:bookmarkStart w:id="59" w:name="_Toc142472654"/>
      <w:bookmarkEnd w:id="50"/>
      <w:bookmarkEnd w:id="51"/>
      <w:bookmarkEnd w:id="52"/>
      <w:bookmarkEnd w:id="53"/>
      <w:bookmarkEnd w:id="54"/>
      <w:bookmarkEnd w:id="55"/>
      <w:bookmarkEnd w:id="56"/>
      <w:bookmarkEnd w:id="57"/>
      <w:bookmarkEnd w:id="58"/>
      <w:r>
        <w:t xml:space="preserve">TfL is conducting this procurement through the </w:t>
      </w:r>
      <w:r w:rsidR="00587248">
        <w:t>Open</w:t>
      </w:r>
      <w:r w:rsidR="008645CB">
        <w:t xml:space="preserve"> </w:t>
      </w:r>
      <w:r w:rsidR="00E567FF">
        <w:t xml:space="preserve">procedure </w:t>
      </w:r>
      <w:r>
        <w:t xml:space="preserve">to identify </w:t>
      </w:r>
      <w:r w:rsidR="002350A3">
        <w:t xml:space="preserve">a </w:t>
      </w:r>
      <w:r w:rsidR="00CF5ED6">
        <w:t>works</w:t>
      </w:r>
      <w:r>
        <w:t xml:space="preserve"> </w:t>
      </w:r>
      <w:r w:rsidR="00EE3480">
        <w:t>p</w:t>
      </w:r>
      <w:r>
        <w:t xml:space="preserve">rovider for the </w:t>
      </w:r>
      <w:r w:rsidR="00B60044">
        <w:t xml:space="preserve">Bank </w:t>
      </w:r>
      <w:r w:rsidR="00F37E2F">
        <w:t xml:space="preserve">Escalator 4 and 5 Replacement Demolitions, Civils and Premises Works </w:t>
      </w:r>
      <w:r w:rsidR="008E22FB">
        <w:t>requirement.</w:t>
      </w:r>
    </w:p>
    <w:p w14:paraId="19E1DE69" w14:textId="4A525530" w:rsidR="035E212F" w:rsidRDefault="00A77B68" w:rsidP="035E212F">
      <w:pPr>
        <w:pStyle w:val="Heading3"/>
        <w:numPr>
          <w:ilvl w:val="0"/>
          <w:numId w:val="0"/>
        </w:numPr>
        <w:spacing w:line="276" w:lineRule="auto"/>
        <w:ind w:left="567"/>
      </w:pPr>
      <w:r w:rsidRPr="62814F83">
        <w:rPr>
          <w:b/>
          <w:bCs/>
        </w:rPr>
        <w:t>PLEASE NOTE:</w:t>
      </w:r>
      <w:r>
        <w:t xml:space="preserve">  </w:t>
      </w:r>
      <w:r w:rsidR="002F4D32">
        <w:t xml:space="preserve">No information in this document is, or should be relied upon as, an undertaking or representation as to TfL’s ultimate decision in relation to the </w:t>
      </w:r>
      <w:r w:rsidR="000A53C8">
        <w:t xml:space="preserve">Bank </w:t>
      </w:r>
      <w:r w:rsidR="00F37E2F">
        <w:t xml:space="preserve">Escalator 4 and 5 Replacement Demolitions, Civils and Premises Works </w:t>
      </w:r>
      <w:r w:rsidR="00B60044">
        <w:t xml:space="preserve">requirement. </w:t>
      </w:r>
    </w:p>
    <w:p w14:paraId="775888AF" w14:textId="75ECE4B5" w:rsidR="035E212F" w:rsidRDefault="002F4D32" w:rsidP="035E212F">
      <w:pPr>
        <w:pStyle w:val="Heading3"/>
        <w:numPr>
          <w:ilvl w:val="0"/>
          <w:numId w:val="0"/>
        </w:numPr>
        <w:spacing w:line="276" w:lineRule="auto"/>
        <w:ind w:left="567"/>
      </w:pPr>
      <w:r>
        <w:t xml:space="preserve">TfL reserves the right without notice to change the procurement process detailed in this </w:t>
      </w:r>
      <w:r w:rsidR="00A51F51">
        <w:t>ITT</w:t>
      </w:r>
      <w:r>
        <w:t xml:space="preserve"> or to amend the information provided, including, but not limited to, changing the timetable, the scope and nature of the procurement and the procurement process.</w:t>
      </w:r>
      <w:r w:rsidR="00EE3480">
        <w:t xml:space="preserve"> </w:t>
      </w:r>
      <w:r w:rsidR="00117B2E">
        <w:t>This will be subject to the normal rules of public law and the Procurement Act 2023.</w:t>
      </w:r>
    </w:p>
    <w:p w14:paraId="73EBF0A5" w14:textId="5A0C1B14" w:rsidR="035E212F" w:rsidRDefault="00296042" w:rsidP="035E212F">
      <w:pPr>
        <w:pStyle w:val="Heading3"/>
        <w:numPr>
          <w:ilvl w:val="0"/>
          <w:numId w:val="0"/>
        </w:numPr>
        <w:spacing w:line="276" w:lineRule="auto"/>
        <w:ind w:left="567"/>
      </w:pPr>
      <w:r>
        <w:t>Moreover</w:t>
      </w:r>
      <w:r w:rsidR="002F4D32">
        <w:t xml:space="preserve">, TfL reserves the right to provide further information or </w:t>
      </w:r>
      <w:r>
        <w:t xml:space="preserve">to </w:t>
      </w:r>
      <w:r w:rsidR="002F4D32">
        <w:t>supplement and / or</w:t>
      </w:r>
      <w:r>
        <w:t xml:space="preserve"> to</w:t>
      </w:r>
      <w:r w:rsidR="002F4D32">
        <w:t xml:space="preserve"> amend the procurement process for this </w:t>
      </w:r>
      <w:r w:rsidR="00A51F51">
        <w:t>ITT</w:t>
      </w:r>
      <w:r w:rsidR="002F4D32">
        <w:t>.</w:t>
      </w:r>
      <w:r w:rsidR="00A77B68">
        <w:t xml:space="preserve">  </w:t>
      </w:r>
      <w:r w:rsidR="003C6D94">
        <w:t>You</w:t>
      </w:r>
      <w:r w:rsidR="00A77B68">
        <w:t xml:space="preserve"> enter into this procurement process at </w:t>
      </w:r>
      <w:r w:rsidR="00A942BD">
        <w:t>your</w:t>
      </w:r>
      <w:r w:rsidR="00A77B68">
        <w:t xml:space="preserve"> own risk.  TfL shall not accept liability nor reimburse </w:t>
      </w:r>
      <w:r w:rsidR="003C6D94">
        <w:t>you</w:t>
      </w:r>
      <w:r w:rsidR="00A77B68">
        <w:t xml:space="preserve"> for any costs or losses incurred by </w:t>
      </w:r>
      <w:r w:rsidR="003C6D94">
        <w:t>you</w:t>
      </w:r>
      <w:r w:rsidR="00A77B68">
        <w:t xml:space="preserve"> in relation to </w:t>
      </w:r>
      <w:r w:rsidR="003C6D94">
        <w:t>your</w:t>
      </w:r>
      <w:r w:rsidR="00A77B68">
        <w:t xml:space="preserve"> participation in this procurement process, whether or not TfL has made changes to the procurement process.</w:t>
      </w:r>
    </w:p>
    <w:p w14:paraId="2548655D" w14:textId="1A53E21C" w:rsidR="035E212F" w:rsidRDefault="002F4D32" w:rsidP="035E212F">
      <w:pPr>
        <w:pStyle w:val="Heading3"/>
        <w:numPr>
          <w:ilvl w:val="0"/>
          <w:numId w:val="0"/>
        </w:numPr>
        <w:spacing w:line="276" w:lineRule="auto"/>
        <w:ind w:left="567"/>
      </w:pPr>
      <w:r>
        <w:t>TfL</w:t>
      </w:r>
      <w:r w:rsidR="00A942BD">
        <w:t xml:space="preserve"> also</w:t>
      </w:r>
      <w:r>
        <w:t xml:space="preserve"> reserves the right</w:t>
      </w:r>
      <w:r w:rsidR="00A77B68">
        <w:t>,</w:t>
      </w:r>
      <w:r>
        <w:t xml:space="preserve"> </w:t>
      </w:r>
      <w:r w:rsidR="00A77B68">
        <w:t xml:space="preserve">at any point and </w:t>
      </w:r>
      <w:r>
        <w:t>without notice</w:t>
      </w:r>
      <w:r w:rsidR="00A77B68">
        <w:t>,</w:t>
      </w:r>
      <w:r>
        <w:t xml:space="preserve"> to </w:t>
      </w:r>
      <w:r w:rsidR="00A77B68">
        <w:t xml:space="preserve">discontinue </w:t>
      </w:r>
      <w:r>
        <w:t>the procure</w:t>
      </w:r>
      <w:r w:rsidR="001F4889">
        <w:t>ment process without awarding a</w:t>
      </w:r>
      <w:r w:rsidR="00A77B68">
        <w:t xml:space="preserve"> contract</w:t>
      </w:r>
      <w:r w:rsidR="00A942BD">
        <w:t>, whether such discontinuance is related to the content of tenders or otherwise</w:t>
      </w:r>
      <w:r>
        <w:t xml:space="preserve">. </w:t>
      </w:r>
      <w:r w:rsidR="00A77B68">
        <w:t xml:space="preserve"> </w:t>
      </w:r>
      <w:r>
        <w:t xml:space="preserve">In such </w:t>
      </w:r>
      <w:r w:rsidR="00A77B68">
        <w:t>circumstances</w:t>
      </w:r>
      <w:r>
        <w:t>, TfL will not reimburse any expenses incurred by any person in the consideration</w:t>
      </w:r>
      <w:r w:rsidR="00296042">
        <w:t xml:space="preserve"> of</w:t>
      </w:r>
      <w:r>
        <w:t xml:space="preserve"> and / or response to this document.  </w:t>
      </w:r>
      <w:r w:rsidR="003C6D94">
        <w:t>You</w:t>
      </w:r>
      <w:r w:rsidR="00A60A31">
        <w:t xml:space="preserve"> make all</w:t>
      </w:r>
      <w:r>
        <w:t xml:space="preserve"> </w:t>
      </w:r>
      <w:r w:rsidR="00A91021">
        <w:t>tenders</w:t>
      </w:r>
      <w:r>
        <w:t xml:space="preserve">, proposals and submissions relating to </w:t>
      </w:r>
      <w:r w:rsidR="00A60A31">
        <w:t>this</w:t>
      </w:r>
      <w:r>
        <w:t xml:space="preserve"> </w:t>
      </w:r>
      <w:r w:rsidR="00A51F51">
        <w:t>ITT</w:t>
      </w:r>
      <w:r>
        <w:t xml:space="preserve"> entirely at </w:t>
      </w:r>
      <w:r w:rsidR="003C6D94">
        <w:t xml:space="preserve">your </w:t>
      </w:r>
      <w:r w:rsidR="00A60A31">
        <w:t xml:space="preserve">own </w:t>
      </w:r>
      <w:r>
        <w:t>risk</w:t>
      </w:r>
      <w:r w:rsidR="00A60A31">
        <w:t>.</w:t>
      </w:r>
    </w:p>
    <w:p w14:paraId="11492BBC" w14:textId="7EA02A9D" w:rsidR="00A77B68" w:rsidRPr="0013331E" w:rsidRDefault="002320AE" w:rsidP="001A0712">
      <w:pPr>
        <w:pStyle w:val="Heading3"/>
        <w:numPr>
          <w:ilvl w:val="0"/>
          <w:numId w:val="0"/>
        </w:numPr>
        <w:spacing w:line="276" w:lineRule="auto"/>
        <w:ind w:left="567"/>
      </w:pPr>
      <w:r>
        <w:t xml:space="preserve">When undertaking </w:t>
      </w:r>
      <w:r w:rsidR="00B60044">
        <w:t>Open Procedure</w:t>
      </w:r>
      <w:r>
        <w:t xml:space="preserve"> TfL reserves the right to award the contract after the first phase of the process, without negotiation.</w:t>
      </w:r>
    </w:p>
    <w:p w14:paraId="11492BBD" w14:textId="77777777" w:rsidR="00BC6927" w:rsidRPr="0013331E" w:rsidRDefault="00BC6927" w:rsidP="004425BA">
      <w:pPr>
        <w:pStyle w:val="Heading2"/>
      </w:pPr>
      <w:bookmarkStart w:id="60" w:name="_Toc163759787"/>
      <w:r w:rsidRPr="0013331E">
        <w:lastRenderedPageBreak/>
        <w:t xml:space="preserve">Format of </w:t>
      </w:r>
      <w:r w:rsidR="00A91021" w:rsidRPr="0013331E">
        <w:t>Tenders</w:t>
      </w:r>
      <w:bookmarkEnd w:id="60"/>
    </w:p>
    <w:p w14:paraId="11492BBE" w14:textId="77777777" w:rsidR="002F4D32" w:rsidRPr="0013331E" w:rsidRDefault="002F4D32" w:rsidP="001A0712">
      <w:pPr>
        <w:pStyle w:val="Heading3"/>
        <w:numPr>
          <w:ilvl w:val="0"/>
          <w:numId w:val="0"/>
        </w:numPr>
        <w:spacing w:line="276" w:lineRule="auto"/>
        <w:ind w:left="567"/>
      </w:pPr>
      <w:r w:rsidRPr="0013331E">
        <w:t xml:space="preserve">The format for </w:t>
      </w:r>
      <w:r w:rsidR="003C6D94" w:rsidRPr="0013331E">
        <w:t>your tender</w:t>
      </w:r>
      <w:r w:rsidRPr="0013331E">
        <w:t xml:space="preserve"> can be found in </w:t>
      </w:r>
      <w:hyperlink w:anchor="_Bidders’_Responses" w:history="1">
        <w:r w:rsidR="0026622E" w:rsidRPr="0013331E">
          <w:rPr>
            <w:rStyle w:val="Hyperlink"/>
            <w:color w:val="auto"/>
          </w:rPr>
          <w:t>Section 4</w:t>
        </w:r>
      </w:hyperlink>
      <w:r w:rsidRPr="0013331E">
        <w:t>.</w:t>
      </w:r>
    </w:p>
    <w:p w14:paraId="11492BBF" w14:textId="77777777" w:rsidR="002F4D32" w:rsidRPr="0013331E" w:rsidRDefault="002F4D32" w:rsidP="004425BA">
      <w:pPr>
        <w:pStyle w:val="Heading2"/>
      </w:pPr>
      <w:bookmarkStart w:id="61" w:name="_Toc163759788"/>
      <w:r w:rsidRPr="0013331E">
        <w:t>Bidders’ Costs</w:t>
      </w:r>
      <w:bookmarkEnd w:id="59"/>
      <w:bookmarkEnd w:id="61"/>
    </w:p>
    <w:p w14:paraId="11492BC0" w14:textId="6EECB5E9" w:rsidR="002F4D32" w:rsidRPr="0013331E" w:rsidRDefault="003C6D94" w:rsidP="001A0712">
      <w:pPr>
        <w:pStyle w:val="Heading3"/>
        <w:numPr>
          <w:ilvl w:val="0"/>
          <w:numId w:val="0"/>
        </w:numPr>
        <w:spacing w:line="276" w:lineRule="auto"/>
        <w:ind w:left="567"/>
      </w:pPr>
      <w:bookmarkStart w:id="62" w:name="_Toc142472655"/>
      <w:r w:rsidRPr="0013331E">
        <w:t xml:space="preserve">You </w:t>
      </w:r>
      <w:r w:rsidR="002F4D32" w:rsidRPr="0013331E">
        <w:t xml:space="preserve">are reminded that </w:t>
      </w:r>
      <w:r w:rsidRPr="0013331E">
        <w:t xml:space="preserve">you </w:t>
      </w:r>
      <w:r w:rsidR="002F4D32" w:rsidRPr="0013331E">
        <w:t>are solely responsible for the costs</w:t>
      </w:r>
      <w:r w:rsidR="00B15227" w:rsidRPr="0013331E">
        <w:t>, which</w:t>
      </w:r>
      <w:r w:rsidR="002F4D32" w:rsidRPr="0013331E">
        <w:t xml:space="preserve"> </w:t>
      </w:r>
      <w:r w:rsidRPr="0013331E">
        <w:t xml:space="preserve">you </w:t>
      </w:r>
      <w:r w:rsidR="002F4D32" w:rsidRPr="0013331E">
        <w:t>incur</w:t>
      </w:r>
      <w:r w:rsidR="00B15227" w:rsidRPr="0013331E">
        <w:t>,</w:t>
      </w:r>
      <w:r w:rsidR="002F4D32" w:rsidRPr="0013331E">
        <w:t xml:space="preserve"> as a result of </w:t>
      </w:r>
      <w:r w:rsidRPr="0013331E">
        <w:t xml:space="preserve">your </w:t>
      </w:r>
      <w:r w:rsidR="002F4D32" w:rsidRPr="0013331E">
        <w:t>participation in this procurement.</w:t>
      </w:r>
      <w:bookmarkEnd w:id="62"/>
      <w:r w:rsidR="004165D5" w:rsidRPr="0013331E">
        <w:t xml:space="preserve"> </w:t>
      </w:r>
    </w:p>
    <w:p w14:paraId="11492BC1" w14:textId="77777777" w:rsidR="002F4D32" w:rsidRPr="0013331E" w:rsidRDefault="002F4D32" w:rsidP="004425BA">
      <w:pPr>
        <w:pStyle w:val="Heading2"/>
      </w:pPr>
      <w:bookmarkStart w:id="63" w:name="_Ref81888831"/>
      <w:bookmarkStart w:id="64" w:name="_Toc142472656"/>
      <w:bookmarkStart w:id="65" w:name="_Toc163759789"/>
      <w:r w:rsidRPr="0013331E">
        <w:t>Procurement Timeline</w:t>
      </w:r>
      <w:bookmarkEnd w:id="63"/>
      <w:bookmarkEnd w:id="64"/>
      <w:bookmarkEnd w:id="65"/>
    </w:p>
    <w:p w14:paraId="11492BC2" w14:textId="4DA925C5" w:rsidR="002F4D32" w:rsidRPr="0013331E" w:rsidRDefault="002F4D32" w:rsidP="001A0712">
      <w:pPr>
        <w:pStyle w:val="Heading3"/>
        <w:numPr>
          <w:ilvl w:val="0"/>
          <w:numId w:val="0"/>
        </w:numPr>
        <w:spacing w:line="276" w:lineRule="auto"/>
        <w:ind w:left="567"/>
      </w:pPr>
      <w:bookmarkStart w:id="66" w:name="_Toc142472657"/>
      <w:bookmarkStart w:id="67" w:name="_Toc80067026"/>
      <w:bookmarkStart w:id="68" w:name="_Ref84148283"/>
      <w:r w:rsidRPr="0013331E">
        <w:t>The key dates for the procurement process are stated in Table 1</w:t>
      </w:r>
      <w:r w:rsidR="00A73912" w:rsidRPr="0013331E">
        <w:t xml:space="preserve"> (Procurement Timetable)</w:t>
      </w:r>
      <w:r w:rsidRPr="0013331E">
        <w:t xml:space="preserve"> below.  These dates are provided for </w:t>
      </w:r>
      <w:r w:rsidR="003C6D94" w:rsidRPr="0013331E">
        <w:t xml:space="preserve">your </w:t>
      </w:r>
      <w:r w:rsidRPr="0013331E">
        <w:rPr>
          <w:b/>
        </w:rPr>
        <w:t xml:space="preserve">guidance </w:t>
      </w:r>
      <w:r w:rsidR="00587248" w:rsidRPr="0013331E">
        <w:rPr>
          <w:b/>
        </w:rPr>
        <w:t>only</w:t>
      </w:r>
      <w:r w:rsidR="00587248" w:rsidRPr="0013331E">
        <w:t xml:space="preserve"> and</w:t>
      </w:r>
      <w:r w:rsidRPr="0013331E">
        <w:t xml:space="preserve"> are </w:t>
      </w:r>
      <w:r w:rsidRPr="0013331E">
        <w:rPr>
          <w:b/>
        </w:rPr>
        <w:t>subject to change</w:t>
      </w:r>
      <w:r w:rsidRPr="0013331E">
        <w:t>.</w:t>
      </w:r>
      <w:bookmarkEnd w:id="66"/>
    </w:p>
    <w:p w14:paraId="11492BC3" w14:textId="77777777" w:rsidR="002F4D32" w:rsidRPr="0013331E" w:rsidRDefault="002F4D32" w:rsidP="002F4D32">
      <w:pPr>
        <w:pStyle w:val="Caption"/>
        <w:rPr>
          <w:rFonts w:ascii="Arial" w:hAnsi="Arial" w:cs="Arial"/>
        </w:rPr>
      </w:pPr>
      <w:r w:rsidRPr="57EB03F8">
        <w:rPr>
          <w:rFonts w:ascii="Arial" w:hAnsi="Arial" w:cs="Arial"/>
        </w:rPr>
        <w:lastRenderedPageBreak/>
        <w:t>Table 1: Procurement Timetable</w:t>
      </w:r>
      <w:bookmarkEnd w:id="67"/>
      <w:bookmarkEnd w:id="68"/>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2835"/>
      </w:tblGrid>
      <w:tr w:rsidR="0013331E" w:rsidRPr="0013331E" w14:paraId="11492BC6" w14:textId="77777777" w:rsidTr="57EB03F8">
        <w:trPr>
          <w:trHeight w:val="270"/>
          <w:tblHeader/>
        </w:trPr>
        <w:tc>
          <w:tcPr>
            <w:tcW w:w="5386" w:type="dxa"/>
            <w:tcBorders>
              <w:top w:val="single" w:sz="4" w:space="0" w:color="auto"/>
              <w:left w:val="single" w:sz="4" w:space="0" w:color="auto"/>
              <w:bottom w:val="single" w:sz="4" w:space="0" w:color="auto"/>
              <w:right w:val="single" w:sz="4" w:space="0" w:color="auto"/>
            </w:tcBorders>
            <w:shd w:val="clear" w:color="auto" w:fill="353A8C"/>
          </w:tcPr>
          <w:p w14:paraId="11492BC4" w14:textId="77777777" w:rsidR="002F4D32" w:rsidRPr="0013331E" w:rsidRDefault="002F4D32" w:rsidP="002F4D32">
            <w:pPr>
              <w:rPr>
                <w:rFonts w:cs="Arial"/>
                <w:color w:val="FFFFFF" w:themeColor="background1"/>
              </w:rPr>
            </w:pPr>
            <w:bookmarkStart w:id="69" w:name="_Hlk200633769"/>
            <w:r w:rsidRPr="0013331E">
              <w:rPr>
                <w:rFonts w:cs="Arial"/>
                <w:color w:val="FFFFFF" w:themeColor="background1"/>
              </w:rPr>
              <w:t>Procurement activity</w:t>
            </w:r>
          </w:p>
        </w:tc>
        <w:tc>
          <w:tcPr>
            <w:tcW w:w="2835" w:type="dxa"/>
            <w:tcBorders>
              <w:top w:val="single" w:sz="4" w:space="0" w:color="auto"/>
              <w:left w:val="single" w:sz="4" w:space="0" w:color="auto"/>
              <w:bottom w:val="single" w:sz="4" w:space="0" w:color="auto"/>
              <w:right w:val="single" w:sz="4" w:space="0" w:color="auto"/>
            </w:tcBorders>
            <w:shd w:val="clear" w:color="auto" w:fill="353A8C"/>
          </w:tcPr>
          <w:p w14:paraId="11492BC5" w14:textId="06D14779" w:rsidR="002F4D32" w:rsidRPr="0013331E" w:rsidRDefault="00F8495A" w:rsidP="002F4D32">
            <w:pPr>
              <w:rPr>
                <w:rFonts w:cs="Arial"/>
                <w:color w:val="FFFFFF" w:themeColor="background1"/>
              </w:rPr>
            </w:pPr>
            <w:r>
              <w:rPr>
                <w:rFonts w:cs="Arial"/>
                <w:color w:val="FFFFFF" w:themeColor="background1"/>
              </w:rPr>
              <w:t xml:space="preserve">Indicative </w:t>
            </w:r>
            <w:r w:rsidR="002F4D32" w:rsidRPr="0013331E">
              <w:rPr>
                <w:rFonts w:cs="Arial"/>
                <w:color w:val="FFFFFF" w:themeColor="background1"/>
              </w:rPr>
              <w:t>Time</w:t>
            </w:r>
            <w:r>
              <w:rPr>
                <w:rFonts w:cs="Arial"/>
                <w:color w:val="FFFFFF" w:themeColor="background1"/>
              </w:rPr>
              <w:t>line</w:t>
            </w:r>
          </w:p>
        </w:tc>
      </w:tr>
      <w:tr w:rsidR="0013331E" w:rsidRPr="0013331E" w:rsidDel="00735B29" w14:paraId="11492BC9" w14:textId="77777777" w:rsidTr="57EB03F8">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C7" w14:textId="77777777" w:rsidR="00A8322D" w:rsidRPr="0013331E" w:rsidRDefault="00EE4FDE" w:rsidP="002F4D32">
            <w:pPr>
              <w:rPr>
                <w:rFonts w:cs="Arial"/>
              </w:rPr>
            </w:pPr>
            <w:r w:rsidRPr="0013331E">
              <w:rPr>
                <w:rFonts w:cs="Arial"/>
              </w:rPr>
              <w:t>ITT</w:t>
            </w:r>
            <w:r w:rsidR="00A8322D" w:rsidRPr="0013331E">
              <w:rPr>
                <w:rFonts w:cs="Arial"/>
              </w:rPr>
              <w:t xml:space="preserve"> Issued</w:t>
            </w:r>
          </w:p>
        </w:tc>
        <w:tc>
          <w:tcPr>
            <w:tcW w:w="2835" w:type="dxa"/>
            <w:tcBorders>
              <w:top w:val="single" w:sz="4" w:space="0" w:color="auto"/>
              <w:left w:val="single" w:sz="4" w:space="0" w:color="auto"/>
              <w:bottom w:val="single" w:sz="4" w:space="0" w:color="auto"/>
              <w:right w:val="single" w:sz="4" w:space="0" w:color="auto"/>
            </w:tcBorders>
          </w:tcPr>
          <w:p w14:paraId="11492BC8" w14:textId="1C8A3180" w:rsidR="00A8322D" w:rsidRPr="00F8495A" w:rsidRDefault="0FFFBCA2" w:rsidP="00B320B3">
            <w:pPr>
              <w:rPr>
                <w:rFonts w:cs="Arial"/>
              </w:rPr>
            </w:pPr>
            <w:r w:rsidRPr="57EB03F8">
              <w:rPr>
                <w:rFonts w:cs="Arial"/>
              </w:rPr>
              <w:t>2</w:t>
            </w:r>
            <w:r w:rsidR="1AC3AB43" w:rsidRPr="57EB03F8">
              <w:rPr>
                <w:rFonts w:cs="Arial"/>
              </w:rPr>
              <w:t>3</w:t>
            </w:r>
            <w:r w:rsidR="65970441" w:rsidRPr="57EB03F8">
              <w:rPr>
                <w:rFonts w:cs="Arial"/>
              </w:rPr>
              <w:t xml:space="preserve"> </w:t>
            </w:r>
            <w:r w:rsidR="2C35900D" w:rsidRPr="57EB03F8">
              <w:rPr>
                <w:rFonts w:cs="Arial"/>
              </w:rPr>
              <w:t>Ju</w:t>
            </w:r>
            <w:r w:rsidR="00CF5ED6" w:rsidRPr="57EB03F8">
              <w:rPr>
                <w:rFonts w:cs="Arial"/>
              </w:rPr>
              <w:t>ly</w:t>
            </w:r>
            <w:r w:rsidR="2C35900D" w:rsidRPr="57EB03F8">
              <w:rPr>
                <w:rFonts w:cs="Arial"/>
              </w:rPr>
              <w:t xml:space="preserve"> 2025</w:t>
            </w:r>
          </w:p>
        </w:tc>
      </w:tr>
      <w:tr w:rsidR="004B5911" w:rsidRPr="0013331E" w:rsidDel="00735B29" w14:paraId="56932A8E" w14:textId="77777777" w:rsidTr="57EB03F8">
        <w:trPr>
          <w:trHeight w:val="270"/>
          <w:tblHeader/>
        </w:trPr>
        <w:tc>
          <w:tcPr>
            <w:tcW w:w="5386" w:type="dxa"/>
            <w:tcBorders>
              <w:top w:val="single" w:sz="4" w:space="0" w:color="auto"/>
              <w:left w:val="single" w:sz="4" w:space="0" w:color="auto"/>
              <w:bottom w:val="single" w:sz="4" w:space="0" w:color="auto"/>
              <w:right w:val="single" w:sz="4" w:space="0" w:color="auto"/>
            </w:tcBorders>
          </w:tcPr>
          <w:p w14:paraId="078318DC" w14:textId="05228B18" w:rsidR="004B5911" w:rsidRPr="0013331E" w:rsidRDefault="004B5911" w:rsidP="004B5911">
            <w:pPr>
              <w:rPr>
                <w:rFonts w:cs="Arial"/>
              </w:rPr>
            </w:pPr>
            <w:r>
              <w:rPr>
                <w:rFonts w:cs="Arial"/>
              </w:rPr>
              <w:t>Site visits</w:t>
            </w:r>
          </w:p>
        </w:tc>
        <w:tc>
          <w:tcPr>
            <w:tcW w:w="2835" w:type="dxa"/>
            <w:tcBorders>
              <w:top w:val="single" w:sz="4" w:space="0" w:color="auto"/>
              <w:left w:val="single" w:sz="4" w:space="0" w:color="auto"/>
              <w:bottom w:val="single" w:sz="4" w:space="0" w:color="auto"/>
              <w:right w:val="single" w:sz="4" w:space="0" w:color="auto"/>
            </w:tcBorders>
          </w:tcPr>
          <w:p w14:paraId="15027F84" w14:textId="7F43F0D3" w:rsidR="004B5911" w:rsidRDefault="004B5911" w:rsidP="004B5911">
            <w:pPr>
              <w:rPr>
                <w:rFonts w:cs="Arial"/>
              </w:rPr>
            </w:pPr>
            <w:r w:rsidRPr="00F8495A">
              <w:rPr>
                <w:rFonts w:cs="Arial"/>
              </w:rPr>
              <w:t xml:space="preserve">To be arranged, </w:t>
            </w:r>
          </w:p>
          <w:p w14:paraId="4B5D5503" w14:textId="3E01241A" w:rsidR="004E7858" w:rsidRPr="00F8495A" w:rsidRDefault="004E7858" w:rsidP="004B5911">
            <w:pPr>
              <w:rPr>
                <w:rFonts w:cs="Arial"/>
              </w:rPr>
            </w:pPr>
            <w:r w:rsidRPr="004E7858">
              <w:rPr>
                <w:rFonts w:cs="Arial"/>
                <w:color w:val="FF0000"/>
              </w:rPr>
              <w:t>Please contact</w:t>
            </w:r>
            <w:r>
              <w:rPr>
                <w:rFonts w:cs="Arial"/>
              </w:rPr>
              <w:t xml:space="preserve"> </w:t>
            </w:r>
            <w:hyperlink r:id="rId15" w:history="1">
              <w:r w:rsidRPr="0091207A">
                <w:rPr>
                  <w:rStyle w:val="Hyperlink"/>
                  <w:rFonts w:cs="Arial"/>
                </w:rPr>
                <w:t>jeffbeattie2@tfl.gov.uk</w:t>
              </w:r>
            </w:hyperlink>
            <w:r>
              <w:rPr>
                <w:rFonts w:cs="Arial"/>
              </w:rPr>
              <w:t xml:space="preserve"> </w:t>
            </w:r>
            <w:r w:rsidRPr="004E7858">
              <w:rPr>
                <w:rFonts w:cs="Arial"/>
                <w:color w:val="FF0000"/>
              </w:rPr>
              <w:t>to arrange</w:t>
            </w:r>
            <w:r>
              <w:rPr>
                <w:rFonts w:cs="Arial"/>
                <w:color w:val="FF0000"/>
              </w:rPr>
              <w:t>.</w:t>
            </w:r>
          </w:p>
        </w:tc>
      </w:tr>
      <w:tr w:rsidR="0013331E" w:rsidRPr="0013331E" w14:paraId="11492BCC" w14:textId="77777777" w:rsidTr="57EB03F8">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CA" w14:textId="77777777" w:rsidR="00197A02" w:rsidRPr="00F8495A" w:rsidRDefault="00197A02" w:rsidP="002F4D32">
            <w:pPr>
              <w:rPr>
                <w:rFonts w:cs="Arial"/>
              </w:rPr>
            </w:pPr>
            <w:r w:rsidRPr="00F8495A">
              <w:rPr>
                <w:rFonts w:cs="Arial"/>
              </w:rPr>
              <w:t>ITT clarification deadline</w:t>
            </w:r>
          </w:p>
        </w:tc>
        <w:tc>
          <w:tcPr>
            <w:tcW w:w="2835" w:type="dxa"/>
            <w:tcBorders>
              <w:top w:val="single" w:sz="4" w:space="0" w:color="auto"/>
              <w:left w:val="single" w:sz="4" w:space="0" w:color="auto"/>
              <w:bottom w:val="single" w:sz="4" w:space="0" w:color="auto"/>
              <w:right w:val="single" w:sz="4" w:space="0" w:color="auto"/>
            </w:tcBorders>
          </w:tcPr>
          <w:p w14:paraId="11492BCB" w14:textId="6DB6C2C2" w:rsidR="00197A02" w:rsidRPr="00F8495A" w:rsidRDefault="07D72990">
            <w:pPr>
              <w:rPr>
                <w:rFonts w:cs="Arial"/>
              </w:rPr>
            </w:pPr>
            <w:r w:rsidRPr="57EB03F8">
              <w:rPr>
                <w:rFonts w:cs="Arial"/>
              </w:rPr>
              <w:t>1</w:t>
            </w:r>
            <w:r w:rsidR="38AC3AA8" w:rsidRPr="57EB03F8">
              <w:rPr>
                <w:rFonts w:cs="Arial"/>
              </w:rPr>
              <w:t>8</w:t>
            </w:r>
            <w:r w:rsidR="00D05D83" w:rsidRPr="57EB03F8">
              <w:rPr>
                <w:rFonts w:cs="Arial"/>
              </w:rPr>
              <w:t xml:space="preserve"> </w:t>
            </w:r>
            <w:r w:rsidRPr="57EB03F8">
              <w:rPr>
                <w:rFonts w:cs="Arial"/>
              </w:rPr>
              <w:t>August</w:t>
            </w:r>
            <w:r w:rsidR="00B60044" w:rsidRPr="57EB03F8">
              <w:rPr>
                <w:rFonts w:cs="Arial"/>
              </w:rPr>
              <w:t xml:space="preserve"> </w:t>
            </w:r>
            <w:r w:rsidR="00A563A1" w:rsidRPr="57EB03F8">
              <w:rPr>
                <w:rFonts w:cs="Arial"/>
              </w:rPr>
              <w:t xml:space="preserve">2025 </w:t>
            </w:r>
            <w:r w:rsidR="1B175CEA" w:rsidRPr="57EB03F8">
              <w:rPr>
                <w:rFonts w:cs="Arial"/>
              </w:rPr>
              <w:t xml:space="preserve">at </w:t>
            </w:r>
            <w:r w:rsidR="00B60044" w:rsidRPr="57EB03F8">
              <w:rPr>
                <w:rFonts w:cs="Arial"/>
              </w:rPr>
              <w:t>1</w:t>
            </w:r>
            <w:r w:rsidR="32FE67BF" w:rsidRPr="57EB03F8">
              <w:rPr>
                <w:rFonts w:cs="Arial"/>
              </w:rPr>
              <w:t>7</w:t>
            </w:r>
            <w:r w:rsidR="1B175CEA" w:rsidRPr="57EB03F8">
              <w:rPr>
                <w:rFonts w:cs="Arial"/>
              </w:rPr>
              <w:t>:00pm</w:t>
            </w:r>
          </w:p>
        </w:tc>
      </w:tr>
      <w:tr w:rsidR="0013331E" w:rsidRPr="0013331E" w14:paraId="11492BCF" w14:textId="77777777" w:rsidTr="57EB03F8">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CD" w14:textId="77777777" w:rsidR="00197A02" w:rsidRPr="0013331E" w:rsidRDefault="00A91021" w:rsidP="002F4D32">
            <w:pPr>
              <w:rPr>
                <w:rFonts w:cs="Arial"/>
              </w:rPr>
            </w:pPr>
            <w:r w:rsidRPr="0013331E">
              <w:rPr>
                <w:rFonts w:cs="Arial"/>
              </w:rPr>
              <w:t>Tenders</w:t>
            </w:r>
            <w:r w:rsidR="00197A02" w:rsidRPr="0013331E">
              <w:rPr>
                <w:rFonts w:cs="Arial"/>
              </w:rPr>
              <w:t xml:space="preserve"> due</w:t>
            </w:r>
          </w:p>
        </w:tc>
        <w:tc>
          <w:tcPr>
            <w:tcW w:w="2835" w:type="dxa"/>
            <w:tcBorders>
              <w:top w:val="single" w:sz="4" w:space="0" w:color="auto"/>
              <w:left w:val="single" w:sz="4" w:space="0" w:color="auto"/>
              <w:bottom w:val="single" w:sz="4" w:space="0" w:color="auto"/>
              <w:right w:val="single" w:sz="4" w:space="0" w:color="auto"/>
            </w:tcBorders>
          </w:tcPr>
          <w:p w14:paraId="11492BCE" w14:textId="7CAD92B9" w:rsidR="00197A02" w:rsidRPr="00F8495A" w:rsidRDefault="7EE9D4C3">
            <w:pPr>
              <w:rPr>
                <w:rFonts w:cs="Arial"/>
              </w:rPr>
            </w:pPr>
            <w:r w:rsidRPr="57EB03F8">
              <w:rPr>
                <w:rFonts w:cs="Arial"/>
              </w:rPr>
              <w:t>25</w:t>
            </w:r>
            <w:r w:rsidR="00D05D83" w:rsidRPr="57EB03F8">
              <w:rPr>
                <w:rFonts w:cs="Arial"/>
              </w:rPr>
              <w:t xml:space="preserve"> </w:t>
            </w:r>
            <w:r w:rsidR="3A00E53E" w:rsidRPr="57EB03F8">
              <w:rPr>
                <w:rFonts w:cs="Arial"/>
              </w:rPr>
              <w:t xml:space="preserve">August </w:t>
            </w:r>
            <w:r w:rsidR="1B175CEA" w:rsidRPr="57EB03F8">
              <w:rPr>
                <w:rFonts w:cs="Arial"/>
              </w:rPr>
              <w:t>202</w:t>
            </w:r>
            <w:r w:rsidR="2C3D608E" w:rsidRPr="57EB03F8">
              <w:rPr>
                <w:rFonts w:cs="Arial"/>
              </w:rPr>
              <w:t>5</w:t>
            </w:r>
            <w:r w:rsidR="1B175CEA" w:rsidRPr="57EB03F8">
              <w:rPr>
                <w:rFonts w:cs="Arial"/>
              </w:rPr>
              <w:t xml:space="preserve"> at 1</w:t>
            </w:r>
            <w:r w:rsidR="32FE67BF" w:rsidRPr="57EB03F8">
              <w:rPr>
                <w:rFonts w:cs="Arial"/>
              </w:rPr>
              <w:t>7</w:t>
            </w:r>
            <w:r w:rsidR="1B175CEA" w:rsidRPr="57EB03F8">
              <w:rPr>
                <w:rFonts w:cs="Arial"/>
              </w:rPr>
              <w:t>:00pm</w:t>
            </w:r>
          </w:p>
        </w:tc>
      </w:tr>
      <w:tr w:rsidR="0013331E" w:rsidRPr="0013331E" w14:paraId="11492BD2" w14:textId="77777777" w:rsidTr="57EB03F8">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D0" w14:textId="77777777" w:rsidR="00197A02" w:rsidRPr="0013331E" w:rsidRDefault="00197A02" w:rsidP="002F4D32">
            <w:pPr>
              <w:rPr>
                <w:rFonts w:cs="Arial"/>
              </w:rPr>
            </w:pPr>
            <w:r w:rsidRPr="0013331E">
              <w:rPr>
                <w:rFonts w:cs="Arial"/>
              </w:rPr>
              <w:t xml:space="preserve">Evaluation of tenders </w:t>
            </w:r>
          </w:p>
        </w:tc>
        <w:tc>
          <w:tcPr>
            <w:tcW w:w="2835" w:type="dxa"/>
            <w:tcBorders>
              <w:top w:val="single" w:sz="4" w:space="0" w:color="auto"/>
              <w:left w:val="single" w:sz="4" w:space="0" w:color="auto"/>
              <w:bottom w:val="single" w:sz="4" w:space="0" w:color="auto"/>
              <w:right w:val="single" w:sz="4" w:space="0" w:color="auto"/>
            </w:tcBorders>
          </w:tcPr>
          <w:p w14:paraId="11492BD1" w14:textId="7DC9DF3E" w:rsidR="00197A02" w:rsidRPr="00F8495A" w:rsidRDefault="0B538FDD">
            <w:pPr>
              <w:rPr>
                <w:rFonts w:cs="Arial"/>
              </w:rPr>
            </w:pPr>
            <w:r w:rsidRPr="57EB03F8">
              <w:rPr>
                <w:rFonts w:cs="Arial"/>
              </w:rPr>
              <w:t>25</w:t>
            </w:r>
            <w:r w:rsidR="6CEFFB6B" w:rsidRPr="57EB03F8">
              <w:rPr>
                <w:rFonts w:cs="Arial"/>
              </w:rPr>
              <w:t xml:space="preserve"> </w:t>
            </w:r>
            <w:r w:rsidR="32CAE4F3" w:rsidRPr="57EB03F8">
              <w:rPr>
                <w:rFonts w:cs="Arial"/>
              </w:rPr>
              <w:t>August</w:t>
            </w:r>
            <w:r w:rsidR="001B6D85" w:rsidRPr="57EB03F8">
              <w:rPr>
                <w:rFonts w:cs="Arial"/>
              </w:rPr>
              <w:t xml:space="preserve"> </w:t>
            </w:r>
            <w:r w:rsidR="6CEFFB6B" w:rsidRPr="57EB03F8">
              <w:rPr>
                <w:rFonts w:cs="Arial"/>
              </w:rPr>
              <w:t>2025</w:t>
            </w:r>
            <w:r w:rsidR="1B175CEA" w:rsidRPr="57EB03F8">
              <w:rPr>
                <w:rFonts w:cs="Arial"/>
              </w:rPr>
              <w:t xml:space="preserve"> – </w:t>
            </w:r>
            <w:r w:rsidR="02E268BF" w:rsidRPr="57EB03F8">
              <w:rPr>
                <w:rFonts w:cs="Arial"/>
              </w:rPr>
              <w:t>0</w:t>
            </w:r>
            <w:r w:rsidR="00C61045" w:rsidRPr="57EB03F8">
              <w:rPr>
                <w:rFonts w:cs="Arial"/>
              </w:rPr>
              <w:t>5</w:t>
            </w:r>
            <w:r w:rsidR="02E268BF" w:rsidRPr="57EB03F8">
              <w:rPr>
                <w:rFonts w:cs="Arial"/>
              </w:rPr>
              <w:t xml:space="preserve"> </w:t>
            </w:r>
            <w:r w:rsidR="2196C802" w:rsidRPr="57EB03F8">
              <w:rPr>
                <w:rFonts w:cs="Arial"/>
              </w:rPr>
              <w:t>September</w:t>
            </w:r>
            <w:r w:rsidR="02E268BF" w:rsidRPr="57EB03F8">
              <w:rPr>
                <w:rFonts w:cs="Arial"/>
              </w:rPr>
              <w:t xml:space="preserve"> </w:t>
            </w:r>
            <w:r w:rsidR="6CEFFB6B" w:rsidRPr="57EB03F8">
              <w:rPr>
                <w:rFonts w:cs="Arial"/>
              </w:rPr>
              <w:t>2025</w:t>
            </w:r>
            <w:r w:rsidR="00197A02" w:rsidRPr="57EB03F8">
              <w:rPr>
                <w:rFonts w:cs="Arial"/>
              </w:rPr>
              <w:t xml:space="preserve"> </w:t>
            </w:r>
          </w:p>
        </w:tc>
      </w:tr>
      <w:tr w:rsidR="0013331E" w:rsidRPr="0013331E" w14:paraId="11492BDA" w14:textId="77777777" w:rsidTr="57EB03F8">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D8" w14:textId="77777777" w:rsidR="002F4D32" w:rsidRPr="0013331E" w:rsidRDefault="00F455B1" w:rsidP="002F4D32">
            <w:pPr>
              <w:rPr>
                <w:rFonts w:cs="Arial"/>
              </w:rPr>
            </w:pPr>
            <w:r w:rsidRPr="0013331E">
              <w:rPr>
                <w:rFonts w:cs="Arial"/>
              </w:rPr>
              <w:t>Notify bidders</w:t>
            </w:r>
          </w:p>
        </w:tc>
        <w:tc>
          <w:tcPr>
            <w:tcW w:w="2835" w:type="dxa"/>
            <w:tcBorders>
              <w:top w:val="single" w:sz="4" w:space="0" w:color="auto"/>
              <w:left w:val="single" w:sz="4" w:space="0" w:color="auto"/>
              <w:bottom w:val="single" w:sz="4" w:space="0" w:color="auto"/>
              <w:right w:val="single" w:sz="4" w:space="0" w:color="auto"/>
            </w:tcBorders>
          </w:tcPr>
          <w:p w14:paraId="11492BD9" w14:textId="639E3DB3" w:rsidR="00D00D20" w:rsidRPr="00F8495A" w:rsidRDefault="00C61045" w:rsidP="00D00D20">
            <w:pPr>
              <w:rPr>
                <w:rFonts w:cs="Arial"/>
              </w:rPr>
            </w:pPr>
            <w:r>
              <w:rPr>
                <w:rFonts w:cs="Arial"/>
              </w:rPr>
              <w:t>September</w:t>
            </w:r>
            <w:r w:rsidR="001B6D85">
              <w:rPr>
                <w:rFonts w:cs="Arial"/>
              </w:rPr>
              <w:t xml:space="preserve"> 2025</w:t>
            </w:r>
          </w:p>
        </w:tc>
      </w:tr>
      <w:tr w:rsidR="0013331E" w:rsidRPr="0013331E" w14:paraId="11492BE0" w14:textId="77777777" w:rsidTr="57EB03F8">
        <w:trPr>
          <w:trHeight w:val="828"/>
          <w:tblHeader/>
        </w:trPr>
        <w:tc>
          <w:tcPr>
            <w:tcW w:w="5386" w:type="dxa"/>
            <w:tcBorders>
              <w:top w:val="single" w:sz="4" w:space="0" w:color="auto"/>
              <w:left w:val="single" w:sz="4" w:space="0" w:color="auto"/>
              <w:bottom w:val="single" w:sz="4" w:space="0" w:color="auto"/>
              <w:right w:val="single" w:sz="4" w:space="0" w:color="auto"/>
            </w:tcBorders>
          </w:tcPr>
          <w:p w14:paraId="11492BDE" w14:textId="77777777" w:rsidR="00197A02" w:rsidRPr="0013331E" w:rsidRDefault="00197A02" w:rsidP="001F4889">
            <w:pPr>
              <w:rPr>
                <w:rFonts w:cs="Arial"/>
              </w:rPr>
            </w:pPr>
            <w:r w:rsidRPr="0013331E">
              <w:rPr>
                <w:rFonts w:cs="Arial"/>
              </w:rPr>
              <w:t xml:space="preserve">Preferred bidder confirmation of commitments, </w:t>
            </w:r>
            <w:r w:rsidR="00B15227" w:rsidRPr="0013331E">
              <w:rPr>
                <w:rFonts w:cs="Arial"/>
              </w:rPr>
              <w:t>contract</w:t>
            </w:r>
            <w:r w:rsidRPr="0013331E">
              <w:rPr>
                <w:rFonts w:cs="Arial"/>
              </w:rPr>
              <w:t xml:space="preserve"> signing</w:t>
            </w:r>
          </w:p>
        </w:tc>
        <w:tc>
          <w:tcPr>
            <w:tcW w:w="2835" w:type="dxa"/>
            <w:tcBorders>
              <w:top w:val="single" w:sz="4" w:space="0" w:color="auto"/>
              <w:left w:val="single" w:sz="4" w:space="0" w:color="auto"/>
              <w:bottom w:val="single" w:sz="4" w:space="0" w:color="auto"/>
              <w:right w:val="single" w:sz="4" w:space="0" w:color="auto"/>
            </w:tcBorders>
          </w:tcPr>
          <w:p w14:paraId="11492BDF" w14:textId="14086541" w:rsidR="00197A02" w:rsidRPr="00F8495A" w:rsidRDefault="00C61045">
            <w:pPr>
              <w:rPr>
                <w:rFonts w:cs="Arial"/>
              </w:rPr>
            </w:pPr>
            <w:r>
              <w:rPr>
                <w:rFonts w:cs="Arial"/>
              </w:rPr>
              <w:t>September/October</w:t>
            </w:r>
            <w:r w:rsidR="00FD2B09" w:rsidRPr="00F8495A">
              <w:rPr>
                <w:rFonts w:cs="Arial"/>
              </w:rPr>
              <w:t xml:space="preserve"> 2025</w:t>
            </w:r>
            <w:r w:rsidR="00197A02" w:rsidRPr="00F8495A">
              <w:rPr>
                <w:rFonts w:cs="Arial"/>
              </w:rPr>
              <w:t xml:space="preserve"> </w:t>
            </w:r>
          </w:p>
        </w:tc>
      </w:tr>
      <w:tr w:rsidR="0013331E" w:rsidRPr="0013331E" w14:paraId="11492BE3" w14:textId="77777777" w:rsidTr="57EB03F8">
        <w:trPr>
          <w:trHeight w:val="270"/>
          <w:tblHeader/>
        </w:trPr>
        <w:tc>
          <w:tcPr>
            <w:tcW w:w="5386" w:type="dxa"/>
            <w:tcBorders>
              <w:top w:val="single" w:sz="4" w:space="0" w:color="auto"/>
              <w:left w:val="single" w:sz="4" w:space="0" w:color="auto"/>
              <w:bottom w:val="single" w:sz="4" w:space="0" w:color="auto"/>
              <w:right w:val="single" w:sz="4" w:space="0" w:color="auto"/>
            </w:tcBorders>
          </w:tcPr>
          <w:p w14:paraId="11492BE1" w14:textId="77777777" w:rsidR="00197A02" w:rsidRPr="0013331E" w:rsidRDefault="00197A02" w:rsidP="00F0069C">
            <w:pPr>
              <w:rPr>
                <w:rFonts w:cs="Arial"/>
              </w:rPr>
            </w:pPr>
            <w:r w:rsidRPr="0013331E">
              <w:rPr>
                <w:rFonts w:cs="Arial"/>
              </w:rPr>
              <w:t>Contract start and mobilisation</w:t>
            </w:r>
          </w:p>
        </w:tc>
        <w:tc>
          <w:tcPr>
            <w:tcW w:w="2835" w:type="dxa"/>
            <w:tcBorders>
              <w:top w:val="single" w:sz="4" w:space="0" w:color="auto"/>
              <w:left w:val="single" w:sz="4" w:space="0" w:color="auto"/>
              <w:bottom w:val="single" w:sz="4" w:space="0" w:color="auto"/>
              <w:right w:val="single" w:sz="4" w:space="0" w:color="auto"/>
            </w:tcBorders>
          </w:tcPr>
          <w:p w14:paraId="11492BE2" w14:textId="68E9124E" w:rsidR="00197A02" w:rsidRPr="00F8495A" w:rsidRDefault="001B6D85">
            <w:pPr>
              <w:rPr>
                <w:rFonts w:cs="Arial"/>
              </w:rPr>
            </w:pPr>
            <w:r>
              <w:rPr>
                <w:rFonts w:cs="Arial"/>
              </w:rPr>
              <w:t>2</w:t>
            </w:r>
            <w:r w:rsidR="004C4F15">
              <w:rPr>
                <w:rFonts w:cs="Arial"/>
              </w:rPr>
              <w:t>7</w:t>
            </w:r>
            <w:r>
              <w:rPr>
                <w:rFonts w:cs="Arial"/>
              </w:rPr>
              <w:t xml:space="preserve"> </w:t>
            </w:r>
            <w:r w:rsidR="004C4F15">
              <w:rPr>
                <w:rFonts w:cs="Arial"/>
              </w:rPr>
              <w:t>October</w:t>
            </w:r>
            <w:r w:rsidR="00FD2B09" w:rsidRPr="00F8495A">
              <w:rPr>
                <w:rFonts w:cs="Arial"/>
              </w:rPr>
              <w:t xml:space="preserve"> 2025</w:t>
            </w:r>
          </w:p>
        </w:tc>
      </w:tr>
    </w:tbl>
    <w:p w14:paraId="11492BE4" w14:textId="77777777" w:rsidR="002F4D32" w:rsidRPr="0013331E" w:rsidRDefault="00BB012A" w:rsidP="004425BA">
      <w:pPr>
        <w:pStyle w:val="Heading2"/>
        <w:numPr>
          <w:ilvl w:val="0"/>
          <w:numId w:val="0"/>
        </w:numPr>
        <w:ind w:left="567"/>
      </w:pPr>
      <w:bookmarkStart w:id="70" w:name="_Contact_with_TfL"/>
      <w:bookmarkStart w:id="71" w:name="_Ref81889070"/>
      <w:bookmarkStart w:id="72" w:name="_Ref84134089"/>
      <w:bookmarkStart w:id="73" w:name="_Ref84151651"/>
      <w:bookmarkStart w:id="74" w:name="_Ref84151675"/>
      <w:bookmarkStart w:id="75" w:name="_Toc142472658"/>
      <w:bookmarkEnd w:id="69"/>
      <w:bookmarkEnd w:id="70"/>
      <w:r w:rsidRPr="0013331E">
        <w:br w:type="page"/>
      </w:r>
      <w:bookmarkEnd w:id="71"/>
      <w:bookmarkEnd w:id="72"/>
      <w:bookmarkEnd w:id="73"/>
      <w:bookmarkEnd w:id="74"/>
      <w:bookmarkEnd w:id="75"/>
    </w:p>
    <w:p w14:paraId="11492BE6" w14:textId="4B20866B" w:rsidR="00E73FC4" w:rsidRPr="0013331E" w:rsidRDefault="00197A02" w:rsidP="0073773A">
      <w:pPr>
        <w:pStyle w:val="Heading3"/>
        <w:numPr>
          <w:ilvl w:val="0"/>
          <w:numId w:val="0"/>
        </w:numPr>
        <w:ind w:left="567"/>
      </w:pPr>
      <w:bookmarkStart w:id="76" w:name="_Toc142472660"/>
      <w:bookmarkStart w:id="77" w:name="_Ref81889530"/>
      <w:bookmarkStart w:id="78" w:name="_Toc142472666"/>
      <w:r w:rsidRPr="0013331E">
        <w:rPr>
          <w:b/>
        </w:rPr>
        <w:lastRenderedPageBreak/>
        <w:t>PLEASE NOTE:</w:t>
      </w:r>
      <w:r w:rsidRPr="0013331E">
        <w:t xml:space="preserve"> </w:t>
      </w:r>
      <w:r w:rsidR="003C6D94" w:rsidRPr="0013331E">
        <w:t xml:space="preserve">You </w:t>
      </w:r>
      <w:r w:rsidRPr="0013331E">
        <w:t xml:space="preserve">must submit any questions relating to this </w:t>
      </w:r>
      <w:bookmarkEnd w:id="76"/>
      <w:r w:rsidRPr="0013331E">
        <w:t>ITT via the clarifications facility on TfL’s e-Tendering portal</w:t>
      </w:r>
      <w:r w:rsidR="00DD1AAD" w:rsidRPr="0013331E">
        <w:t xml:space="preserve"> (found at:</w:t>
      </w:r>
      <w:r w:rsidR="003F16CF" w:rsidRPr="0013331E">
        <w:t xml:space="preserve"> </w:t>
      </w:r>
      <w:hyperlink r:id="rId16" w:history="1">
        <w:r w:rsidR="003F16CF" w:rsidRPr="0013331E">
          <w:rPr>
            <w:rStyle w:val="Hyperlink"/>
            <w:color w:val="auto"/>
          </w:rPr>
          <w:t>https://service.ariba.com/Supplier.aw</w:t>
        </w:r>
      </w:hyperlink>
      <w:r w:rsidRPr="0013331E">
        <w:t>)</w:t>
      </w:r>
      <w:r w:rsidR="00DD1AAD" w:rsidRPr="0013331E">
        <w:t xml:space="preserve"> no later than the ITT clarification deadline set out in Table 1</w:t>
      </w:r>
      <w:r w:rsidR="00A73912" w:rsidRPr="0013331E">
        <w:t xml:space="preserve"> (Procurement Timetable)</w:t>
      </w:r>
      <w:r w:rsidR="00DD1AAD" w:rsidRPr="0013331E">
        <w:t xml:space="preserve"> of </w:t>
      </w:r>
      <w:r w:rsidR="008E2579" w:rsidRPr="0013331E">
        <w:t>paragraph</w:t>
      </w:r>
      <w:r w:rsidR="001B610D" w:rsidRPr="0013331E">
        <w:t xml:space="preserve"> 3.5</w:t>
      </w:r>
      <w:r w:rsidRPr="0013331E">
        <w:t>.</w:t>
      </w:r>
      <w:r w:rsidR="00091747" w:rsidRPr="0013331E">
        <w:t xml:space="preserve"> You must login</w:t>
      </w:r>
      <w:r w:rsidR="00EC26A5" w:rsidRPr="0013331E">
        <w:t xml:space="preserve"> to your Ariba account to respond to e-tenders you have been invited to.</w:t>
      </w:r>
    </w:p>
    <w:p w14:paraId="4E028415" w14:textId="5E51D769" w:rsidR="006C720E" w:rsidRPr="0013331E" w:rsidRDefault="006C720E" w:rsidP="0073773A">
      <w:pPr>
        <w:pStyle w:val="Heading3"/>
        <w:numPr>
          <w:ilvl w:val="0"/>
          <w:numId w:val="0"/>
        </w:numPr>
        <w:ind w:left="567"/>
        <w:rPr>
          <w:bCs/>
        </w:rPr>
      </w:pPr>
      <w:r w:rsidRPr="0013331E">
        <w:rPr>
          <w:bCs/>
        </w:rPr>
        <w:t xml:space="preserve">Note that </w:t>
      </w:r>
      <w:r w:rsidR="0050169A" w:rsidRPr="0013331E">
        <w:rPr>
          <w:bCs/>
        </w:rPr>
        <w:t xml:space="preserve">we consider </w:t>
      </w:r>
      <w:r w:rsidR="002C4DED" w:rsidRPr="0013331E">
        <w:rPr>
          <w:bCs/>
        </w:rPr>
        <w:t>The Draft Contract</w:t>
      </w:r>
      <w:r w:rsidR="00A52B28" w:rsidRPr="0013331E">
        <w:rPr>
          <w:bCs/>
        </w:rPr>
        <w:t xml:space="preserve"> to be commercially </w:t>
      </w:r>
      <w:r w:rsidR="00940900" w:rsidRPr="0013331E">
        <w:rPr>
          <w:bCs/>
        </w:rPr>
        <w:t xml:space="preserve">acceptable </w:t>
      </w:r>
      <w:r w:rsidR="00A52B28" w:rsidRPr="0013331E">
        <w:rPr>
          <w:bCs/>
        </w:rPr>
        <w:t xml:space="preserve">and </w:t>
      </w:r>
      <w:r w:rsidR="00787226" w:rsidRPr="0013331E">
        <w:rPr>
          <w:bCs/>
        </w:rPr>
        <w:t xml:space="preserve">you are required to accept </w:t>
      </w:r>
      <w:r w:rsidR="002C4DED" w:rsidRPr="0013331E">
        <w:rPr>
          <w:bCs/>
        </w:rPr>
        <w:t xml:space="preserve">it </w:t>
      </w:r>
      <w:r w:rsidR="00787226" w:rsidRPr="0013331E">
        <w:rPr>
          <w:bCs/>
        </w:rPr>
        <w:t>in order for your tender to be compliant.</w:t>
      </w:r>
      <w:r w:rsidR="00660665" w:rsidRPr="0013331E">
        <w:rPr>
          <w:bCs/>
        </w:rPr>
        <w:t xml:space="preserve">  However, you may use the </w:t>
      </w:r>
      <w:r w:rsidR="00697E19" w:rsidRPr="0013331E">
        <w:rPr>
          <w:bCs/>
        </w:rPr>
        <w:t xml:space="preserve">clarification process to </w:t>
      </w:r>
      <w:r w:rsidR="00617238" w:rsidRPr="0013331E">
        <w:rPr>
          <w:bCs/>
        </w:rPr>
        <w:t>raise any drafting errors</w:t>
      </w:r>
      <w:r w:rsidR="00CC17DA" w:rsidRPr="0013331E">
        <w:rPr>
          <w:bCs/>
        </w:rPr>
        <w:t xml:space="preserve"> or</w:t>
      </w:r>
      <w:r w:rsidR="00617238" w:rsidRPr="0013331E">
        <w:rPr>
          <w:bCs/>
        </w:rPr>
        <w:t xml:space="preserve"> </w:t>
      </w:r>
      <w:r w:rsidR="000F3DED" w:rsidRPr="0013331E">
        <w:rPr>
          <w:bCs/>
        </w:rPr>
        <w:t xml:space="preserve">inconsistencies </w:t>
      </w:r>
      <w:r w:rsidR="00684DB4" w:rsidRPr="0013331E">
        <w:rPr>
          <w:bCs/>
        </w:rPr>
        <w:t>or to clarify any ambiguities.</w:t>
      </w:r>
      <w:r w:rsidR="0064277E" w:rsidRPr="0013331E">
        <w:rPr>
          <w:bCs/>
        </w:rPr>
        <w:t xml:space="preserve">  TfL reserves the right to </w:t>
      </w:r>
      <w:r w:rsidR="00C56D15" w:rsidRPr="0013331E">
        <w:rPr>
          <w:bCs/>
        </w:rPr>
        <w:t xml:space="preserve">amend the Draft Contract to </w:t>
      </w:r>
      <w:r w:rsidR="001A7D3E" w:rsidRPr="0013331E">
        <w:rPr>
          <w:bCs/>
        </w:rPr>
        <w:t xml:space="preserve">reflect </w:t>
      </w:r>
      <w:r w:rsidR="007A5E8A" w:rsidRPr="0013331E">
        <w:rPr>
          <w:bCs/>
        </w:rPr>
        <w:t>such clarifications and then re-issue it to all bidders.</w:t>
      </w:r>
      <w:r w:rsidR="003E6F65" w:rsidRPr="0013331E">
        <w:rPr>
          <w:bCs/>
        </w:rPr>
        <w:t xml:space="preserve"> </w:t>
      </w:r>
    </w:p>
    <w:p w14:paraId="11492BE7" w14:textId="2E2F9DB9" w:rsidR="00E73FC4" w:rsidRPr="0013331E" w:rsidRDefault="00197A02" w:rsidP="00D6175F">
      <w:pPr>
        <w:pStyle w:val="Heading3"/>
        <w:numPr>
          <w:ilvl w:val="0"/>
          <w:numId w:val="0"/>
        </w:numPr>
        <w:ind w:left="567"/>
      </w:pPr>
      <w:bookmarkStart w:id="79" w:name="_Toc142472661"/>
      <w:r w:rsidRPr="0013331E">
        <w:t xml:space="preserve">Subject to the provisions </w:t>
      </w:r>
      <w:bookmarkEnd w:id="79"/>
      <w:r w:rsidR="001B610D" w:rsidRPr="0013331E">
        <w:t xml:space="preserve">in </w:t>
      </w:r>
      <w:r w:rsidR="008E2579" w:rsidRPr="0013331E">
        <w:t>paragraph</w:t>
      </w:r>
      <w:r w:rsidRPr="0013331E">
        <w:t xml:space="preserve"> </w:t>
      </w:r>
      <w:r w:rsidR="004425BA" w:rsidRPr="0013331E">
        <w:t>3.9</w:t>
      </w:r>
      <w:r w:rsidR="00F30ADC" w:rsidRPr="0013331E">
        <w:t>,</w:t>
      </w:r>
      <w:r w:rsidRPr="0013331E">
        <w:t xml:space="preserve"> TfL will endeavour to respond within </w:t>
      </w:r>
      <w:r w:rsidRPr="0013331E">
        <w:rPr>
          <w:b/>
        </w:rPr>
        <w:t>five</w:t>
      </w:r>
      <w:r w:rsidRPr="0013331E">
        <w:t xml:space="preserve"> (5) working days to</w:t>
      </w:r>
      <w:r w:rsidR="00F30ADC" w:rsidRPr="0013331E">
        <w:t xml:space="preserve"> clarification </w:t>
      </w:r>
      <w:r w:rsidRPr="0013331E">
        <w:t>questions</w:t>
      </w:r>
      <w:r w:rsidR="00F30ADC" w:rsidRPr="0013331E">
        <w:t>, which have been transmitted to TfL</w:t>
      </w:r>
      <w:r w:rsidRPr="0013331E">
        <w:t xml:space="preserve"> via the TfL </w:t>
      </w:r>
      <w:r w:rsidR="008123B8" w:rsidRPr="0013331E">
        <w:t>e</w:t>
      </w:r>
      <w:r w:rsidRPr="0013331E">
        <w:t xml:space="preserve">-Tendering portal </w:t>
      </w:r>
      <w:r w:rsidR="00F30ADC" w:rsidRPr="0013331E">
        <w:t>prior to the ITT clarification deadline set out in Table 1</w:t>
      </w:r>
      <w:r w:rsidR="00A73912" w:rsidRPr="0013331E">
        <w:t xml:space="preserve"> (Procurement Timetable)</w:t>
      </w:r>
      <w:r w:rsidR="00F30ADC" w:rsidRPr="0013331E">
        <w:t xml:space="preserve"> of </w:t>
      </w:r>
      <w:r w:rsidR="008E2579" w:rsidRPr="0013331E">
        <w:t>paragraph</w:t>
      </w:r>
      <w:r w:rsidR="00F30ADC" w:rsidRPr="0013331E">
        <w:t xml:space="preserve"> 3.5</w:t>
      </w:r>
      <w:r w:rsidRPr="0013331E">
        <w:t>.</w:t>
      </w:r>
    </w:p>
    <w:p w14:paraId="11492BE8" w14:textId="77777777" w:rsidR="00197A02" w:rsidRPr="0013331E" w:rsidRDefault="003C6D94" w:rsidP="00D6175F">
      <w:pPr>
        <w:pStyle w:val="Heading3"/>
        <w:numPr>
          <w:ilvl w:val="0"/>
          <w:numId w:val="0"/>
        </w:numPr>
        <w:ind w:left="567"/>
      </w:pPr>
      <w:bookmarkStart w:id="80" w:name="_Toc142472662"/>
      <w:r w:rsidRPr="0013331E">
        <w:t xml:space="preserve">You </w:t>
      </w:r>
      <w:r w:rsidR="00197A02" w:rsidRPr="0013331E">
        <w:t>should be aware that:</w:t>
      </w:r>
      <w:bookmarkEnd w:id="80"/>
    </w:p>
    <w:p w14:paraId="11492BE9" w14:textId="77777777" w:rsidR="00197A02" w:rsidRPr="0013331E" w:rsidRDefault="00C03304" w:rsidP="004554CB">
      <w:pPr>
        <w:pStyle w:val="Heading3"/>
        <w:numPr>
          <w:ilvl w:val="0"/>
          <w:numId w:val="18"/>
        </w:numPr>
        <w:ind w:left="1418" w:hanging="567"/>
      </w:pPr>
      <w:r w:rsidRPr="0013331E">
        <w:t>i</w:t>
      </w:r>
      <w:r w:rsidR="00197A02" w:rsidRPr="0013331E">
        <w:t>f, in TfL’s view, questions are of a general nature, TfL will provide copies of questions in a suitably anonymous form, together with answers, to all bidders;</w:t>
      </w:r>
    </w:p>
    <w:p w14:paraId="11492BEA" w14:textId="77777777" w:rsidR="00197A02" w:rsidRPr="0013331E" w:rsidRDefault="00C03304" w:rsidP="004554CB">
      <w:pPr>
        <w:pStyle w:val="Heading3"/>
        <w:numPr>
          <w:ilvl w:val="0"/>
          <w:numId w:val="18"/>
        </w:numPr>
        <w:ind w:left="1418" w:hanging="567"/>
      </w:pPr>
      <w:r w:rsidRPr="0013331E">
        <w:t>i</w:t>
      </w:r>
      <w:r w:rsidR="00197A02" w:rsidRPr="0013331E">
        <w:t>f, in TfL’s view, questions are of a specific nature, TfL will provide copies of questions, together with answers, only to the bidder seeking clarification; and</w:t>
      </w:r>
    </w:p>
    <w:p w14:paraId="11492BEB" w14:textId="77777777" w:rsidR="00D6175F" w:rsidRPr="0013331E" w:rsidRDefault="00C03304" w:rsidP="004554CB">
      <w:pPr>
        <w:pStyle w:val="Heading3"/>
        <w:numPr>
          <w:ilvl w:val="0"/>
          <w:numId w:val="18"/>
        </w:numPr>
        <w:ind w:left="1418" w:hanging="567"/>
      </w:pPr>
      <w:bookmarkStart w:id="81" w:name="_Toc142472663"/>
      <w:r w:rsidRPr="0013331E">
        <w:t>t</w:t>
      </w:r>
      <w:r w:rsidR="00197A02" w:rsidRPr="0013331E">
        <w:t>he clarification process will be conducted on the basis of the equal, transparent and non-discriminatory treatment of bidders.</w:t>
      </w:r>
      <w:bookmarkEnd w:id="81"/>
    </w:p>
    <w:p w14:paraId="11492BEC" w14:textId="77777777" w:rsidR="00E73FC4" w:rsidRPr="0013331E" w:rsidRDefault="00C03304" w:rsidP="001B610D">
      <w:pPr>
        <w:pStyle w:val="Heading3"/>
        <w:numPr>
          <w:ilvl w:val="0"/>
          <w:numId w:val="0"/>
        </w:numPr>
        <w:ind w:left="567"/>
      </w:pPr>
      <w:bookmarkStart w:id="82" w:name="_Toc142472665"/>
      <w:r w:rsidRPr="0013331E">
        <w:rPr>
          <w:b/>
        </w:rPr>
        <w:t>PLEASE NOTE:</w:t>
      </w:r>
      <w:r w:rsidRPr="0013331E">
        <w:t xml:space="preserve"> </w:t>
      </w:r>
      <w:r w:rsidR="00A65614" w:rsidRPr="0013331E">
        <w:t xml:space="preserve"> TfL reserves the right not to answer ITT clarification </w:t>
      </w:r>
      <w:r w:rsidRPr="0013331E">
        <w:t>questions</w:t>
      </w:r>
      <w:r w:rsidR="00A65614" w:rsidRPr="0013331E">
        <w:t xml:space="preserve">, which it </w:t>
      </w:r>
      <w:r w:rsidRPr="0013331E">
        <w:t>receive</w:t>
      </w:r>
      <w:r w:rsidR="00A65614" w:rsidRPr="0013331E">
        <w:t>s</w:t>
      </w:r>
      <w:r w:rsidRPr="0013331E">
        <w:t xml:space="preserve"> after </w:t>
      </w:r>
      <w:r w:rsidR="00B64B6A" w:rsidRPr="0013331E">
        <w:t xml:space="preserve">the ITT clarification deadline set out in Table 1 </w:t>
      </w:r>
      <w:r w:rsidR="00A73912" w:rsidRPr="0013331E">
        <w:t xml:space="preserve">(Procurement Timetable) </w:t>
      </w:r>
      <w:r w:rsidR="00B64B6A" w:rsidRPr="0013331E">
        <w:t xml:space="preserve">of </w:t>
      </w:r>
      <w:r w:rsidR="008E2579" w:rsidRPr="0013331E">
        <w:t>paragraph</w:t>
      </w:r>
      <w:r w:rsidR="00B64B6A" w:rsidRPr="0013331E">
        <w:t xml:space="preserve"> 3.5</w:t>
      </w:r>
      <w:r w:rsidRPr="0013331E">
        <w:t>.</w:t>
      </w:r>
      <w:bookmarkEnd w:id="82"/>
    </w:p>
    <w:p w14:paraId="11492BED" w14:textId="77777777" w:rsidR="00220C59" w:rsidRPr="0013331E" w:rsidRDefault="00220C59" w:rsidP="004425BA">
      <w:pPr>
        <w:pStyle w:val="Heading2"/>
      </w:pPr>
      <w:bookmarkStart w:id="83" w:name="_Toc163759790"/>
      <w:r w:rsidRPr="0013331E">
        <w:t>Presentations / Clarifications</w:t>
      </w:r>
      <w:bookmarkEnd w:id="83"/>
    </w:p>
    <w:p w14:paraId="11492BEE" w14:textId="554FB561" w:rsidR="00FE4237" w:rsidRPr="0013331E" w:rsidRDefault="00220C59" w:rsidP="00220C59">
      <w:pPr>
        <w:pStyle w:val="Heading3"/>
        <w:numPr>
          <w:ilvl w:val="0"/>
          <w:numId w:val="0"/>
        </w:numPr>
        <w:ind w:left="567"/>
        <w:rPr>
          <w:lang w:val="en-US"/>
        </w:rPr>
      </w:pPr>
      <w:r w:rsidRPr="0013331E">
        <w:rPr>
          <w:lang w:val="en-US"/>
        </w:rPr>
        <w:t xml:space="preserve">As detailed in </w:t>
      </w:r>
      <w:r w:rsidR="008E140A" w:rsidRPr="0013331E">
        <w:rPr>
          <w:lang w:val="en-US"/>
        </w:rPr>
        <w:t>Table 1</w:t>
      </w:r>
      <w:r w:rsidR="00A73912" w:rsidRPr="0013331E">
        <w:rPr>
          <w:lang w:val="en-US"/>
        </w:rPr>
        <w:t xml:space="preserve"> (Procurement Timetable)</w:t>
      </w:r>
      <w:r w:rsidR="008E140A" w:rsidRPr="0013331E">
        <w:rPr>
          <w:lang w:val="en-US"/>
        </w:rPr>
        <w:t xml:space="preserve"> of </w:t>
      </w:r>
      <w:r w:rsidR="008E2579" w:rsidRPr="0013331E">
        <w:rPr>
          <w:lang w:val="en-US"/>
        </w:rPr>
        <w:t>paragraph</w:t>
      </w:r>
      <w:r w:rsidR="000B2E36" w:rsidRPr="0013331E">
        <w:rPr>
          <w:lang w:val="en-US"/>
        </w:rPr>
        <w:t xml:space="preserve"> </w:t>
      </w:r>
      <w:r w:rsidR="000E1D34" w:rsidRPr="0013331E">
        <w:rPr>
          <w:lang w:val="en-US"/>
        </w:rPr>
        <w:t>3</w:t>
      </w:r>
      <w:r w:rsidR="00C90017" w:rsidRPr="0013331E">
        <w:rPr>
          <w:lang w:val="en-US"/>
        </w:rPr>
        <w:t>.5</w:t>
      </w:r>
      <w:r w:rsidRPr="0013331E">
        <w:rPr>
          <w:lang w:val="en-US"/>
        </w:rPr>
        <w:t xml:space="preserve"> above,</w:t>
      </w:r>
      <w:r w:rsidR="00B11859" w:rsidRPr="0013331E">
        <w:rPr>
          <w:lang w:val="en-US"/>
        </w:rPr>
        <w:t xml:space="preserve"> TfL</w:t>
      </w:r>
      <w:r w:rsidRPr="0013331E">
        <w:rPr>
          <w:lang w:val="en-US"/>
        </w:rPr>
        <w:t xml:space="preserve"> reserve</w:t>
      </w:r>
      <w:r w:rsidR="008E140A" w:rsidRPr="0013331E">
        <w:rPr>
          <w:lang w:val="en-US"/>
        </w:rPr>
        <w:t>s</w:t>
      </w:r>
      <w:r w:rsidR="00A73912" w:rsidRPr="0013331E">
        <w:rPr>
          <w:lang w:val="en-US"/>
        </w:rPr>
        <w:t xml:space="preserve"> the right </w:t>
      </w:r>
      <w:r w:rsidRPr="0013331E">
        <w:rPr>
          <w:lang w:val="en-US"/>
        </w:rPr>
        <w:t>to conduct Presentation / Clarification meeting</w:t>
      </w:r>
      <w:r w:rsidR="00A73912" w:rsidRPr="0013331E">
        <w:rPr>
          <w:lang w:val="en-US"/>
        </w:rPr>
        <w:t>s</w:t>
      </w:r>
      <w:r w:rsidR="008E140A" w:rsidRPr="0013331E">
        <w:rPr>
          <w:lang w:val="en-US"/>
        </w:rPr>
        <w:t xml:space="preserve"> as part of the evaluation process</w:t>
      </w:r>
      <w:r w:rsidR="00B11859" w:rsidRPr="0013331E">
        <w:rPr>
          <w:lang w:val="en-US"/>
        </w:rPr>
        <w:t>.</w:t>
      </w:r>
      <w:r w:rsidR="00C61045">
        <w:rPr>
          <w:lang w:val="en-US"/>
        </w:rPr>
        <w:t xml:space="preserve"> </w:t>
      </w:r>
      <w:r w:rsidR="00B11859" w:rsidRPr="0013331E">
        <w:rPr>
          <w:lang w:val="en-US"/>
        </w:rPr>
        <w:t>TfL may</w:t>
      </w:r>
      <w:r w:rsidR="00C61045">
        <w:rPr>
          <w:lang w:val="en-US"/>
        </w:rPr>
        <w:t xml:space="preserve"> </w:t>
      </w:r>
      <w:r w:rsidR="00B11859" w:rsidRPr="0013331E">
        <w:rPr>
          <w:lang w:val="en-US"/>
        </w:rPr>
        <w:t xml:space="preserve">clarify elements of </w:t>
      </w:r>
      <w:r w:rsidR="003C6D94" w:rsidRPr="0013331E">
        <w:rPr>
          <w:lang w:val="en-US"/>
        </w:rPr>
        <w:t xml:space="preserve">your or other bidders’ </w:t>
      </w:r>
      <w:r w:rsidR="00B11859" w:rsidRPr="0013331E">
        <w:rPr>
          <w:lang w:val="en-US"/>
        </w:rPr>
        <w:t>submissions and</w:t>
      </w:r>
      <w:r w:rsidR="00A73912" w:rsidRPr="0013331E">
        <w:rPr>
          <w:lang w:val="en-US"/>
        </w:rPr>
        <w:t xml:space="preserve"> reserves the right to</w:t>
      </w:r>
      <w:r w:rsidR="00FE4237" w:rsidRPr="0013331E">
        <w:rPr>
          <w:lang w:val="en-US"/>
        </w:rPr>
        <w:t>:</w:t>
      </w:r>
    </w:p>
    <w:p w14:paraId="11492BEF" w14:textId="77777777" w:rsidR="00FE4237" w:rsidRPr="0013331E" w:rsidRDefault="00FE4237" w:rsidP="004554CB">
      <w:pPr>
        <w:pStyle w:val="Heading3"/>
        <w:numPr>
          <w:ilvl w:val="0"/>
          <w:numId w:val="19"/>
        </w:numPr>
        <w:rPr>
          <w:lang w:val="en-US"/>
        </w:rPr>
      </w:pPr>
      <w:r w:rsidRPr="0013331E">
        <w:rPr>
          <w:lang w:val="en-US"/>
        </w:rPr>
        <w:t xml:space="preserve">re-visit the </w:t>
      </w:r>
      <w:r w:rsidR="002B1548" w:rsidRPr="0013331E">
        <w:rPr>
          <w:lang w:val="en-US"/>
        </w:rPr>
        <w:t xml:space="preserve">evaluation </w:t>
      </w:r>
      <w:r w:rsidR="00C03304" w:rsidRPr="0013331E">
        <w:rPr>
          <w:lang w:val="en-US"/>
        </w:rPr>
        <w:t>scoring;</w:t>
      </w:r>
      <w:r w:rsidR="00A73912" w:rsidRPr="0013331E">
        <w:rPr>
          <w:lang w:val="en-US"/>
        </w:rPr>
        <w:t xml:space="preserve"> and</w:t>
      </w:r>
    </w:p>
    <w:p w14:paraId="11492BF0" w14:textId="77777777" w:rsidR="00220C59" w:rsidRPr="0013331E" w:rsidRDefault="00C03304" w:rsidP="004554CB">
      <w:pPr>
        <w:pStyle w:val="Heading3"/>
        <w:numPr>
          <w:ilvl w:val="0"/>
          <w:numId w:val="19"/>
        </w:numPr>
        <w:rPr>
          <w:lang w:val="en-US"/>
        </w:rPr>
      </w:pPr>
      <w:r w:rsidRPr="0013331E">
        <w:rPr>
          <w:lang w:val="en-US"/>
        </w:rPr>
        <w:t>a</w:t>
      </w:r>
      <w:r w:rsidR="00FE4237" w:rsidRPr="0013331E">
        <w:rPr>
          <w:lang w:val="en-US"/>
        </w:rPr>
        <w:t>sk further clarification questions</w:t>
      </w:r>
      <w:r w:rsidRPr="0013331E">
        <w:rPr>
          <w:lang w:val="en-US"/>
        </w:rPr>
        <w:t>.</w:t>
      </w:r>
    </w:p>
    <w:p w14:paraId="11492BF1" w14:textId="77777777" w:rsidR="002F4D32" w:rsidRPr="0013331E" w:rsidRDefault="003431C3" w:rsidP="004425BA">
      <w:pPr>
        <w:pStyle w:val="Heading2"/>
      </w:pPr>
      <w:bookmarkStart w:id="84" w:name="_Toc163759791"/>
      <w:r w:rsidRPr="0013331E">
        <w:lastRenderedPageBreak/>
        <w:t>Complian</w:t>
      </w:r>
      <w:r w:rsidR="00E370D5" w:rsidRPr="0013331E">
        <w:t>t</w:t>
      </w:r>
      <w:r w:rsidR="00A91021" w:rsidRPr="0013331E">
        <w:t xml:space="preserve"> Tenders</w:t>
      </w:r>
      <w:bookmarkEnd w:id="77"/>
      <w:bookmarkEnd w:id="78"/>
      <w:bookmarkEnd w:id="84"/>
    </w:p>
    <w:p w14:paraId="11492BF2" w14:textId="77777777" w:rsidR="002F4D32" w:rsidRPr="0013331E" w:rsidRDefault="002F4D32" w:rsidP="001A0712">
      <w:pPr>
        <w:pStyle w:val="Heading3"/>
        <w:numPr>
          <w:ilvl w:val="0"/>
          <w:numId w:val="0"/>
        </w:numPr>
        <w:spacing w:line="276" w:lineRule="auto"/>
        <w:ind w:left="567"/>
      </w:pPr>
      <w:bookmarkStart w:id="85" w:name="_Toc142472667"/>
      <w:r w:rsidRPr="0013331E">
        <w:t xml:space="preserve">A </w:t>
      </w:r>
      <w:r w:rsidR="003431C3" w:rsidRPr="0013331E">
        <w:t>compliant</w:t>
      </w:r>
      <w:r w:rsidRPr="0013331E">
        <w:t xml:space="preserve"> </w:t>
      </w:r>
      <w:r w:rsidR="0003620B" w:rsidRPr="0013331E">
        <w:t>tender</w:t>
      </w:r>
      <w:bookmarkEnd w:id="85"/>
      <w:r w:rsidRPr="0013331E">
        <w:t xml:space="preserve"> must</w:t>
      </w:r>
      <w:r w:rsidR="00726E7D" w:rsidRPr="0013331E">
        <w:t>:</w:t>
      </w:r>
    </w:p>
    <w:p w14:paraId="11492BF3" w14:textId="77777777" w:rsidR="002F4D32" w:rsidRPr="0013331E" w:rsidRDefault="00A81137" w:rsidP="004554CB">
      <w:pPr>
        <w:pStyle w:val="Heading3"/>
        <w:numPr>
          <w:ilvl w:val="0"/>
          <w:numId w:val="18"/>
        </w:numPr>
        <w:spacing w:before="100" w:after="100" w:line="276" w:lineRule="auto"/>
        <w:ind w:left="1134"/>
      </w:pPr>
      <w:bookmarkStart w:id="86" w:name="_Toc513939697"/>
      <w:r w:rsidRPr="0013331E">
        <w:t>comply with</w:t>
      </w:r>
      <w:r w:rsidR="002F4D32" w:rsidRPr="0013331E">
        <w:t xml:space="preserve"> the submission arrangements and conditions set out in </w:t>
      </w:r>
      <w:hyperlink w:anchor="_Submission_Arrangements_and" w:history="1">
        <w:r w:rsidR="00726E7D" w:rsidRPr="0013331E">
          <w:rPr>
            <w:rStyle w:val="Hyperlink"/>
            <w:color w:val="auto"/>
          </w:rPr>
          <w:t>Section 3.9</w:t>
        </w:r>
      </w:hyperlink>
      <w:r w:rsidR="009B2C6D" w:rsidRPr="0013331E">
        <w:t xml:space="preserve"> </w:t>
      </w:r>
      <w:r w:rsidR="002F4D32" w:rsidRPr="0013331E">
        <w:t xml:space="preserve">(Submission Arrangements and Administrative Instructions) </w:t>
      </w:r>
      <w:r w:rsidR="00726E7D" w:rsidRPr="0013331E">
        <w:t>below</w:t>
      </w:r>
      <w:r w:rsidR="008123B8" w:rsidRPr="0013331E">
        <w:t>;</w:t>
      </w:r>
      <w:r w:rsidR="00726E7D" w:rsidRPr="0013331E">
        <w:t xml:space="preserve"> </w:t>
      </w:r>
      <w:r w:rsidR="002F4D32" w:rsidRPr="0013331E">
        <w:t>and</w:t>
      </w:r>
    </w:p>
    <w:p w14:paraId="11492BF4" w14:textId="77777777" w:rsidR="002F4D32" w:rsidRPr="0013331E" w:rsidRDefault="00726E7D" w:rsidP="004554CB">
      <w:pPr>
        <w:pStyle w:val="Heading3"/>
        <w:numPr>
          <w:ilvl w:val="0"/>
          <w:numId w:val="18"/>
        </w:numPr>
        <w:spacing w:before="100" w:after="100" w:line="276" w:lineRule="auto"/>
        <w:ind w:left="1134"/>
      </w:pPr>
      <w:r w:rsidRPr="0013331E">
        <w:t>a</w:t>
      </w:r>
      <w:r w:rsidR="002F4D32" w:rsidRPr="0013331E">
        <w:t>ddress all category modules a</w:t>
      </w:r>
      <w:r w:rsidR="003F3A45" w:rsidRPr="0013331E">
        <w:t xml:space="preserve">s further described in </w:t>
      </w:r>
      <w:hyperlink w:anchor="_Bidders’_Responses" w:history="1">
        <w:r w:rsidRPr="0013331E">
          <w:rPr>
            <w:rStyle w:val="Hyperlink"/>
            <w:color w:val="auto"/>
          </w:rPr>
          <w:t>S</w:t>
        </w:r>
        <w:r w:rsidR="003F3A45" w:rsidRPr="0013331E">
          <w:rPr>
            <w:rStyle w:val="Hyperlink"/>
            <w:color w:val="auto"/>
          </w:rPr>
          <w:t xml:space="preserve">ection </w:t>
        </w:r>
        <w:r w:rsidR="000E1D34" w:rsidRPr="0013331E">
          <w:rPr>
            <w:rStyle w:val="Hyperlink"/>
            <w:color w:val="auto"/>
          </w:rPr>
          <w:t>4</w:t>
        </w:r>
      </w:hyperlink>
      <w:r w:rsidR="002F4D32" w:rsidRPr="0013331E">
        <w:t xml:space="preserve"> (Bidders</w:t>
      </w:r>
      <w:r w:rsidR="008123B8" w:rsidRPr="0013331E">
        <w:t>’</w:t>
      </w:r>
      <w:r w:rsidR="002F4D32" w:rsidRPr="0013331E">
        <w:t xml:space="preserve"> </w:t>
      </w:r>
      <w:r w:rsidR="00A91021" w:rsidRPr="0013331E">
        <w:t>Tenders</w:t>
      </w:r>
      <w:r w:rsidR="002F4D32" w:rsidRPr="0013331E">
        <w:t xml:space="preserve">) of this </w:t>
      </w:r>
      <w:r w:rsidR="00B42DBF" w:rsidRPr="0013331E">
        <w:t>Volume</w:t>
      </w:r>
      <w:r w:rsidR="002F4D32" w:rsidRPr="0013331E">
        <w:t xml:space="preserve"> 1.</w:t>
      </w:r>
    </w:p>
    <w:p w14:paraId="11492BF5" w14:textId="77777777" w:rsidR="002F4D32" w:rsidRPr="0013331E" w:rsidRDefault="002F4D32" w:rsidP="004425BA">
      <w:pPr>
        <w:pStyle w:val="Heading2"/>
      </w:pPr>
      <w:bookmarkStart w:id="87" w:name="_Submission_Arrangements_and"/>
      <w:bookmarkStart w:id="88" w:name="_Ref81888934"/>
      <w:bookmarkStart w:id="89" w:name="_Toc142472670"/>
      <w:bookmarkStart w:id="90" w:name="_Toc163759792"/>
      <w:bookmarkEnd w:id="86"/>
      <w:bookmarkEnd w:id="87"/>
      <w:r w:rsidRPr="0013331E">
        <w:t>Submission Arrangements and</w:t>
      </w:r>
      <w:bookmarkEnd w:id="88"/>
      <w:bookmarkEnd w:id="89"/>
      <w:r w:rsidRPr="0013331E">
        <w:t xml:space="preserve"> Administrative Instructions</w:t>
      </w:r>
      <w:bookmarkEnd w:id="90"/>
    </w:p>
    <w:p w14:paraId="11492BF6" w14:textId="77777777" w:rsidR="002F4D32" w:rsidRPr="0013331E" w:rsidRDefault="002F4D32" w:rsidP="001A0712">
      <w:pPr>
        <w:pStyle w:val="Heading3"/>
        <w:numPr>
          <w:ilvl w:val="0"/>
          <w:numId w:val="0"/>
        </w:numPr>
        <w:spacing w:line="276" w:lineRule="auto"/>
        <w:ind w:left="567"/>
      </w:pPr>
      <w:r w:rsidRPr="0013331E">
        <w:t xml:space="preserve">This </w:t>
      </w:r>
      <w:r w:rsidR="003C6D94" w:rsidRPr="0013331E">
        <w:t>paragraph</w:t>
      </w:r>
      <w:r w:rsidRPr="0013331E">
        <w:t xml:space="preserve"> describes submission arrangements for bidders’ </w:t>
      </w:r>
      <w:r w:rsidR="00A91021" w:rsidRPr="0013331E">
        <w:t>tenders</w:t>
      </w:r>
      <w:r w:rsidRPr="0013331E">
        <w:t>.</w:t>
      </w:r>
    </w:p>
    <w:p w14:paraId="3CC2DAF1" w14:textId="1ADE76EE" w:rsidR="00D720C4" w:rsidRPr="0013331E" w:rsidRDefault="003C6D94" w:rsidP="00D720C4">
      <w:pPr>
        <w:pStyle w:val="Heading3"/>
        <w:numPr>
          <w:ilvl w:val="0"/>
          <w:numId w:val="0"/>
        </w:numPr>
        <w:spacing w:line="276" w:lineRule="auto"/>
        <w:ind w:left="567"/>
      </w:pPr>
      <w:bookmarkStart w:id="91" w:name="_Toc159225270"/>
      <w:r w:rsidRPr="0013331E">
        <w:t xml:space="preserve">You </w:t>
      </w:r>
      <w:r w:rsidR="00A81137" w:rsidRPr="0013331E">
        <w:t>must</w:t>
      </w:r>
      <w:r w:rsidR="005378A0" w:rsidRPr="0013331E">
        <w:t xml:space="preserve"> upload </w:t>
      </w:r>
      <w:r w:rsidRPr="0013331E">
        <w:t>your tender</w:t>
      </w:r>
      <w:r w:rsidR="002F4D32" w:rsidRPr="0013331E">
        <w:t xml:space="preserve"> </w:t>
      </w:r>
      <w:r w:rsidR="005378A0" w:rsidRPr="0013331E">
        <w:t xml:space="preserve">to </w:t>
      </w:r>
      <w:r w:rsidR="007201AC" w:rsidRPr="0013331E">
        <w:t>the</w:t>
      </w:r>
      <w:r w:rsidR="005378A0" w:rsidRPr="0013331E">
        <w:t xml:space="preserve"> online e-Tendering portal at</w:t>
      </w:r>
      <w:r w:rsidR="00104E71" w:rsidRPr="0013331E">
        <w:t xml:space="preserve"> </w:t>
      </w:r>
      <w:bookmarkStart w:id="92" w:name="_Toc142472676"/>
      <w:bookmarkStart w:id="93" w:name="_Toc159225291"/>
      <w:bookmarkEnd w:id="91"/>
      <w:r w:rsidR="00D720C4" w:rsidRPr="0013331E">
        <w:fldChar w:fldCharType="begin"/>
      </w:r>
      <w:r w:rsidR="00D720C4" w:rsidRPr="0013331E">
        <w:instrText xml:space="preserve"> HYPERLINK "https://service.ariba.com/Supplier.aw" </w:instrText>
      </w:r>
      <w:r w:rsidR="00D720C4" w:rsidRPr="0013331E">
        <w:fldChar w:fldCharType="separate"/>
      </w:r>
      <w:r w:rsidR="00D720C4" w:rsidRPr="0013331E">
        <w:rPr>
          <w:rStyle w:val="Hyperlink"/>
          <w:color w:val="auto"/>
        </w:rPr>
        <w:t>https://service.ariba.com/Supplier.aw</w:t>
      </w:r>
      <w:r w:rsidR="00D720C4" w:rsidRPr="0013331E">
        <w:fldChar w:fldCharType="end"/>
      </w:r>
    </w:p>
    <w:p w14:paraId="02798488" w14:textId="320313D6" w:rsidR="00256F71" w:rsidRPr="0013331E" w:rsidRDefault="00EA6102" w:rsidP="006947AE">
      <w:pPr>
        <w:pStyle w:val="Heading3"/>
        <w:numPr>
          <w:ilvl w:val="2"/>
          <w:numId w:val="0"/>
        </w:numPr>
        <w:spacing w:line="276" w:lineRule="auto"/>
        <w:ind w:left="567"/>
        <w:jc w:val="left"/>
      </w:pPr>
      <w:r w:rsidRPr="0013331E">
        <w:t xml:space="preserve">For help on uploading your tender, please refer to </w:t>
      </w:r>
      <w:r w:rsidR="00256F71" w:rsidRPr="0013331E">
        <w:t xml:space="preserve"> </w:t>
      </w:r>
      <w:hyperlink r:id="rId17">
        <w:r w:rsidR="006947AE" w:rsidRPr="0013331E">
          <w:rPr>
            <w:rStyle w:val="Hyperlink"/>
            <w:color w:val="auto"/>
          </w:rPr>
          <w:t>https://support.ariba.com/Adapt/Ariba_Network_Supplier_Training</w:t>
        </w:r>
      </w:hyperlink>
      <w:r w:rsidR="00256F71" w:rsidRPr="0013331E">
        <w:rPr>
          <w:rStyle w:val="Hyperlink"/>
          <w:color w:val="auto"/>
        </w:rPr>
        <w:t>.</w:t>
      </w:r>
    </w:p>
    <w:p w14:paraId="11492BF9" w14:textId="7D53414C" w:rsidR="004425BA" w:rsidRPr="0013331E" w:rsidRDefault="00EA6102" w:rsidP="006B0AB9">
      <w:pPr>
        <w:keepNext w:val="0"/>
        <w:spacing w:before="0" w:after="120" w:line="240" w:lineRule="auto"/>
        <w:ind w:left="792"/>
        <w:jc w:val="both"/>
        <w:rPr>
          <w:rFonts w:cs="Arial"/>
        </w:rPr>
      </w:pPr>
      <w:r w:rsidRPr="0013331E">
        <w:rPr>
          <w:rFonts w:cs="Arial"/>
        </w:rPr>
        <w:t xml:space="preserve">If you encounter any problems please refer to the above referenced training website. If the problem persists please contact </w:t>
      </w:r>
      <w:hyperlink r:id="rId18">
        <w:r w:rsidR="006B0AB9" w:rsidRPr="0013331E">
          <w:rPr>
            <w:rStyle w:val="Hyperlink"/>
            <w:rFonts w:cs="Arial"/>
            <w:color w:val="auto"/>
          </w:rPr>
          <w:t>Ariba_Supplier_Enablement@tfl.gov.uk</w:t>
        </w:r>
      </w:hyperlink>
      <w:r w:rsidR="006B0AB9" w:rsidRPr="0013331E">
        <w:rPr>
          <w:rFonts w:cs="Arial"/>
        </w:rPr>
        <w:t xml:space="preserve"> </w:t>
      </w:r>
      <w:r w:rsidRPr="0013331E">
        <w:rPr>
          <w:rFonts w:cs="Arial"/>
        </w:rPr>
        <w:t>in good time and inform the relevant tender co-ordinator of your issue.  Y</w:t>
      </w:r>
      <w:r w:rsidR="004425BA" w:rsidRPr="0013331E">
        <w:rPr>
          <w:rFonts w:cs="Arial"/>
        </w:rPr>
        <w:t>ou are strongly recommended not to leave uploading of all data to the last day. Neither TfL nor its e</w:t>
      </w:r>
      <w:r w:rsidRPr="0013331E">
        <w:rPr>
          <w:rFonts w:cs="Arial"/>
        </w:rPr>
        <w:t>-</w:t>
      </w:r>
      <w:r w:rsidR="004425BA" w:rsidRPr="0013331E">
        <w:rPr>
          <w:rFonts w:cs="Arial"/>
        </w:rPr>
        <w:t>procurement system provider will be responsible for any failure to upload data due to insufficient time being allowed by Bidders.  If you encount</w:t>
      </w:r>
      <w:r w:rsidRPr="0013331E">
        <w:rPr>
          <w:rFonts w:cs="Arial"/>
        </w:rPr>
        <w:t xml:space="preserve">er a problem with using the </w:t>
      </w:r>
      <w:r w:rsidR="004425BA" w:rsidRPr="0013331E">
        <w:rPr>
          <w:rFonts w:cs="Arial"/>
        </w:rPr>
        <w:t>e</w:t>
      </w:r>
      <w:r w:rsidRPr="0013331E">
        <w:rPr>
          <w:rFonts w:cs="Arial"/>
        </w:rPr>
        <w:t>-</w:t>
      </w:r>
      <w:r w:rsidR="004425BA" w:rsidRPr="0013331E">
        <w:rPr>
          <w:rFonts w:cs="Arial"/>
        </w:rPr>
        <w:t>procurement system website that will prevent you from completing the ITT before the closing date and time you must:</w:t>
      </w:r>
    </w:p>
    <w:p w14:paraId="11492C00" w14:textId="7BFAEF9E" w:rsidR="004425BA" w:rsidRPr="0013331E" w:rsidRDefault="004425BA" w:rsidP="00C30046">
      <w:pPr>
        <w:pStyle w:val="Heading3"/>
        <w:numPr>
          <w:ilvl w:val="0"/>
          <w:numId w:val="0"/>
        </w:numPr>
        <w:spacing w:line="276" w:lineRule="auto"/>
        <w:ind w:firstLine="567"/>
      </w:pPr>
      <w:bookmarkStart w:id="94" w:name="_Toc142472659"/>
      <w:r w:rsidRPr="0013331E">
        <w:t>The point of contact</w:t>
      </w:r>
      <w:r w:rsidR="00637DC8">
        <w:t>(s)</w:t>
      </w:r>
      <w:r w:rsidRPr="0013331E">
        <w:t xml:space="preserve"> for this procurement process is:</w:t>
      </w:r>
      <w:bookmarkEnd w:id="94"/>
    </w:p>
    <w:p w14:paraId="11492C01" w14:textId="23B3760D" w:rsidR="004425BA" w:rsidRPr="000A53C8" w:rsidRDefault="3AC9C456" w:rsidP="035E212F">
      <w:pPr>
        <w:pStyle w:val="Heading3"/>
        <w:numPr>
          <w:ilvl w:val="0"/>
          <w:numId w:val="0"/>
        </w:numPr>
        <w:spacing w:before="60" w:beforeAutospacing="0" w:after="60" w:afterAutospacing="0" w:line="276" w:lineRule="auto"/>
        <w:ind w:left="1440"/>
      </w:pPr>
      <w:r>
        <w:t>Andrew Jennings</w:t>
      </w:r>
      <w:r w:rsidR="004425BA">
        <w:t xml:space="preserve"> – </w:t>
      </w:r>
      <w:r w:rsidR="000A53C8">
        <w:t>Procurement Manager</w:t>
      </w:r>
    </w:p>
    <w:p w14:paraId="3649A6FE" w14:textId="77777777" w:rsidR="00D24511" w:rsidRPr="000A53C8" w:rsidRDefault="004425BA" w:rsidP="00D24511">
      <w:pPr>
        <w:pStyle w:val="Heading3"/>
        <w:numPr>
          <w:ilvl w:val="0"/>
          <w:numId w:val="0"/>
        </w:numPr>
        <w:spacing w:before="60" w:beforeAutospacing="0" w:after="60" w:afterAutospacing="0" w:line="276" w:lineRule="auto"/>
        <w:ind w:left="1440"/>
      </w:pPr>
      <w:r w:rsidRPr="000A53C8">
        <w:t>Transport for London</w:t>
      </w:r>
    </w:p>
    <w:p w14:paraId="63CB217B" w14:textId="7017F994" w:rsidR="00D24511" w:rsidRDefault="00795037" w:rsidP="035E212F">
      <w:pPr>
        <w:pStyle w:val="Heading3"/>
        <w:numPr>
          <w:ilvl w:val="0"/>
          <w:numId w:val="0"/>
        </w:numPr>
        <w:spacing w:before="60" w:beforeAutospacing="0" w:after="60" w:afterAutospacing="0" w:line="276" w:lineRule="auto"/>
        <w:ind w:left="1440"/>
        <w:rPr>
          <w:rStyle w:val="Hyperlink"/>
        </w:rPr>
      </w:pPr>
      <w:hyperlink r:id="rId19">
        <w:r w:rsidR="6FEDFBC1" w:rsidRPr="035E212F">
          <w:rPr>
            <w:rStyle w:val="Hyperlink"/>
          </w:rPr>
          <w:t>Andrewjennings</w:t>
        </w:r>
        <w:r w:rsidR="00D24511" w:rsidRPr="035E212F">
          <w:rPr>
            <w:rStyle w:val="Hyperlink"/>
          </w:rPr>
          <w:t>@tfl.gov.uk</w:t>
        </w:r>
      </w:hyperlink>
    </w:p>
    <w:p w14:paraId="41CD4538" w14:textId="77777777" w:rsidR="00F029C5" w:rsidRDefault="00F029C5" w:rsidP="00D24511">
      <w:pPr>
        <w:pStyle w:val="Heading3"/>
        <w:numPr>
          <w:ilvl w:val="0"/>
          <w:numId w:val="0"/>
        </w:numPr>
        <w:spacing w:before="60" w:beforeAutospacing="0" w:after="60" w:afterAutospacing="0" w:line="276" w:lineRule="auto"/>
        <w:ind w:left="1440"/>
        <w:rPr>
          <w:rStyle w:val="Hyperlink"/>
        </w:rPr>
      </w:pPr>
    </w:p>
    <w:p w14:paraId="11492C05" w14:textId="1E5DA3EA" w:rsidR="002F4D32" w:rsidRPr="0013331E" w:rsidRDefault="002F4D32" w:rsidP="004425BA">
      <w:pPr>
        <w:pStyle w:val="Heading3"/>
        <w:numPr>
          <w:ilvl w:val="0"/>
          <w:numId w:val="0"/>
        </w:numPr>
        <w:spacing w:line="276" w:lineRule="auto"/>
        <w:ind w:left="567"/>
      </w:pPr>
      <w:r>
        <w:t>All documents</w:t>
      </w:r>
      <w:r w:rsidR="00A81137">
        <w:t>,</w:t>
      </w:r>
      <w:r>
        <w:t xml:space="preserve"> which comprise </w:t>
      </w:r>
      <w:r w:rsidR="003C6D94">
        <w:t>your</w:t>
      </w:r>
      <w:r>
        <w:t xml:space="preserve"> </w:t>
      </w:r>
      <w:r w:rsidR="00A81137">
        <w:t>tender,</w:t>
      </w:r>
      <w:r>
        <w:t xml:space="preserve"> must be</w:t>
      </w:r>
      <w:bookmarkStart w:id="95" w:name="_Toc159225293"/>
      <w:bookmarkEnd w:id="92"/>
      <w:bookmarkEnd w:id="93"/>
      <w:r>
        <w:t xml:space="preserve"> received by TfL no later than </w:t>
      </w:r>
      <w:bookmarkEnd w:id="95"/>
      <w:r w:rsidR="10CE97E7" w:rsidRPr="57EB03F8">
        <w:rPr>
          <w:b/>
          <w:bCs/>
        </w:rPr>
        <w:t>25</w:t>
      </w:r>
      <w:r w:rsidR="00461D2A" w:rsidRPr="57EB03F8">
        <w:rPr>
          <w:b/>
          <w:bCs/>
        </w:rPr>
        <w:t xml:space="preserve"> August 2025 at 17:00pm</w:t>
      </w:r>
      <w:r w:rsidR="005852A0" w:rsidRPr="57EB03F8">
        <w:rPr>
          <w:b/>
          <w:bCs/>
        </w:rPr>
        <w:t>.</w:t>
      </w:r>
      <w:r w:rsidR="00B64B6A">
        <w:t xml:space="preserve">  </w:t>
      </w:r>
      <w:r w:rsidR="003C6D94">
        <w:t>You</w:t>
      </w:r>
      <w:r w:rsidR="00A81137">
        <w:t xml:space="preserve"> are</w:t>
      </w:r>
      <w:r w:rsidR="009B2C6D">
        <w:t xml:space="preserve"> </w:t>
      </w:r>
      <w:r w:rsidR="00A81137">
        <w:t xml:space="preserve">advised </w:t>
      </w:r>
      <w:r w:rsidR="009B2C6D">
        <w:t xml:space="preserve">to </w:t>
      </w:r>
      <w:r w:rsidR="002B1232">
        <w:t xml:space="preserve">upload </w:t>
      </w:r>
      <w:r w:rsidR="003C6D94">
        <w:t>your</w:t>
      </w:r>
      <w:r w:rsidR="00A81137">
        <w:t xml:space="preserve"> </w:t>
      </w:r>
      <w:r w:rsidR="00A91021">
        <w:t>tender</w:t>
      </w:r>
      <w:r w:rsidR="002B1232">
        <w:t xml:space="preserve"> </w:t>
      </w:r>
      <w:r w:rsidR="008F272C">
        <w:t xml:space="preserve">allowing </w:t>
      </w:r>
      <w:r w:rsidR="00A81137">
        <w:t>a</w:t>
      </w:r>
      <w:r w:rsidR="003C6D94">
        <w:t>n adequate</w:t>
      </w:r>
      <w:r w:rsidR="00A81137">
        <w:t xml:space="preserve"> amount of time</w:t>
      </w:r>
      <w:r w:rsidR="009B2C6D">
        <w:t xml:space="preserve"> before th</w:t>
      </w:r>
      <w:r w:rsidR="00A81137">
        <w:t>is</w:t>
      </w:r>
      <w:r w:rsidR="009B2C6D">
        <w:t xml:space="preserve"> deadline</w:t>
      </w:r>
      <w:r w:rsidR="00A81137">
        <w:t xml:space="preserve"> in order to ensure that there is sufficient time to overcome any IT problems, which may accompany the </w:t>
      </w:r>
      <w:r w:rsidR="00A81137">
        <w:lastRenderedPageBreak/>
        <w:t xml:space="preserve">uploading of the tender.  </w:t>
      </w:r>
      <w:r w:rsidR="00A81137" w:rsidRPr="57EB03F8">
        <w:rPr>
          <w:b/>
          <w:bCs/>
        </w:rPr>
        <w:t>PLEASE NOTE:</w:t>
      </w:r>
      <w:r w:rsidR="00A81137">
        <w:t xml:space="preserve">  TfL reserves the right to </w:t>
      </w:r>
      <w:r>
        <w:t>reject</w:t>
      </w:r>
      <w:r w:rsidR="00A91021">
        <w:t xml:space="preserve"> any tender</w:t>
      </w:r>
      <w:r w:rsidR="00A81137">
        <w:t>,</w:t>
      </w:r>
      <w:r>
        <w:t xml:space="preserve"> if </w:t>
      </w:r>
      <w:r w:rsidR="008E2579">
        <w:t>it has been received after the deadline set out in this paragraph 3.9.</w:t>
      </w:r>
    </w:p>
    <w:p w14:paraId="11492C06" w14:textId="77777777" w:rsidR="002F4D32" w:rsidRPr="0013331E" w:rsidRDefault="003C6D94" w:rsidP="001A0712">
      <w:pPr>
        <w:pStyle w:val="Heading3"/>
        <w:numPr>
          <w:ilvl w:val="0"/>
          <w:numId w:val="0"/>
        </w:numPr>
        <w:spacing w:line="276" w:lineRule="auto"/>
        <w:ind w:left="567"/>
      </w:pPr>
      <w:bookmarkStart w:id="96" w:name="_Toc159225380"/>
      <w:r w:rsidRPr="0013331E">
        <w:t xml:space="preserve">You </w:t>
      </w:r>
      <w:r w:rsidR="002F4D32" w:rsidRPr="0013331E">
        <w:t>must provide clear contact details for any post-submission clarification questions</w:t>
      </w:r>
      <w:r w:rsidRPr="0013331E">
        <w:t xml:space="preserve"> that</w:t>
      </w:r>
      <w:r w:rsidR="002F4D32" w:rsidRPr="0013331E">
        <w:t xml:space="preserve"> TfL may have and ensure</w:t>
      </w:r>
      <w:r w:rsidRPr="0013331E">
        <w:t xml:space="preserve"> adequate staff</w:t>
      </w:r>
      <w:r w:rsidR="002F4D32" w:rsidRPr="0013331E">
        <w:t xml:space="preserve"> cover during the evaluation period.</w:t>
      </w:r>
      <w:bookmarkStart w:id="97" w:name="_Toc159225381"/>
      <w:bookmarkEnd w:id="96"/>
    </w:p>
    <w:p w14:paraId="11492C07" w14:textId="77777777" w:rsidR="002F4D32" w:rsidRPr="0013331E" w:rsidRDefault="002F4D32" w:rsidP="004425BA">
      <w:pPr>
        <w:pStyle w:val="Heading2"/>
      </w:pPr>
      <w:bookmarkStart w:id="98" w:name="_Rejection_of_Responses"/>
      <w:bookmarkStart w:id="99" w:name="_Toc142472678"/>
      <w:bookmarkStart w:id="100" w:name="_Toc163759793"/>
      <w:bookmarkEnd w:id="97"/>
      <w:bookmarkEnd w:id="98"/>
      <w:r w:rsidRPr="0013331E">
        <w:t xml:space="preserve">Rejection of </w:t>
      </w:r>
      <w:r w:rsidR="00A91021" w:rsidRPr="0013331E">
        <w:t>Tender</w:t>
      </w:r>
      <w:r w:rsidRPr="0013331E">
        <w:t>s</w:t>
      </w:r>
      <w:bookmarkEnd w:id="99"/>
      <w:bookmarkEnd w:id="100"/>
    </w:p>
    <w:p w14:paraId="11492C08" w14:textId="77777777" w:rsidR="00726E7D" w:rsidRPr="0013331E" w:rsidRDefault="00A91021" w:rsidP="001A0712">
      <w:pPr>
        <w:pStyle w:val="Heading3"/>
        <w:numPr>
          <w:ilvl w:val="0"/>
          <w:numId w:val="0"/>
        </w:numPr>
        <w:spacing w:line="276" w:lineRule="auto"/>
        <w:ind w:left="567"/>
      </w:pPr>
      <w:bookmarkStart w:id="101" w:name="_Toc142472679"/>
      <w:r w:rsidRPr="0013331E">
        <w:t xml:space="preserve">Tenders </w:t>
      </w:r>
      <w:r w:rsidR="002F4D32" w:rsidRPr="0013331E">
        <w:t>may be rejected if</w:t>
      </w:r>
      <w:r w:rsidR="00726E7D" w:rsidRPr="0013331E">
        <w:t>:</w:t>
      </w:r>
    </w:p>
    <w:p w14:paraId="11492C09" w14:textId="77777777" w:rsidR="00726E7D" w:rsidRPr="0013331E" w:rsidRDefault="002F4D32" w:rsidP="004554CB">
      <w:pPr>
        <w:pStyle w:val="Heading3"/>
        <w:numPr>
          <w:ilvl w:val="0"/>
          <w:numId w:val="24"/>
        </w:numPr>
        <w:spacing w:line="276" w:lineRule="auto"/>
      </w:pPr>
      <w:r w:rsidRPr="0013331E">
        <w:t xml:space="preserve">they are not submitted by the submission </w:t>
      </w:r>
      <w:r w:rsidR="00726E7D" w:rsidRPr="0013331E">
        <w:t>date and time; or</w:t>
      </w:r>
    </w:p>
    <w:p w14:paraId="11492C0A" w14:textId="77777777" w:rsidR="00726E7D" w:rsidRPr="0013331E" w:rsidRDefault="002F4D32" w:rsidP="004554CB">
      <w:pPr>
        <w:pStyle w:val="Heading3"/>
        <w:numPr>
          <w:ilvl w:val="0"/>
          <w:numId w:val="24"/>
        </w:numPr>
        <w:spacing w:line="276" w:lineRule="auto"/>
      </w:pPr>
      <w:r w:rsidRPr="0013331E">
        <w:t xml:space="preserve">the complete information called for is not </w:t>
      </w:r>
      <w:r w:rsidR="00726E7D" w:rsidRPr="0013331E">
        <w:t xml:space="preserve">given at the time of responding; </w:t>
      </w:r>
      <w:r w:rsidRPr="0013331E">
        <w:t>or</w:t>
      </w:r>
    </w:p>
    <w:p w14:paraId="11492C0C" w14:textId="0A4AD464" w:rsidR="00D01E0F" w:rsidRPr="0013331E" w:rsidRDefault="002F4D32" w:rsidP="035E212F">
      <w:pPr>
        <w:pStyle w:val="Heading3"/>
        <w:spacing w:line="276" w:lineRule="auto"/>
      </w:pPr>
      <w:r>
        <w:t>if they are in any other way deemed non-compliant by TfL.</w:t>
      </w:r>
      <w:bookmarkEnd w:id="101"/>
    </w:p>
    <w:p w14:paraId="11492C0D" w14:textId="77777777" w:rsidR="00272414" w:rsidRPr="0013331E" w:rsidRDefault="00A47109" w:rsidP="001A0712">
      <w:pPr>
        <w:pStyle w:val="Heading1"/>
        <w:rPr>
          <w:rFonts w:cs="Arial"/>
        </w:rPr>
      </w:pPr>
      <w:bookmarkStart w:id="102" w:name="_Bidders’_Responses"/>
      <w:bookmarkStart w:id="103" w:name="_Toc142472711"/>
      <w:bookmarkStart w:id="104" w:name="_Toc163759794"/>
      <w:bookmarkEnd w:id="102"/>
      <w:r w:rsidRPr="0013331E">
        <w:rPr>
          <w:rFonts w:cs="Arial"/>
        </w:rPr>
        <w:lastRenderedPageBreak/>
        <w:t>Bidder</w:t>
      </w:r>
      <w:r w:rsidR="009D5565" w:rsidRPr="0013331E">
        <w:rPr>
          <w:rFonts w:cs="Arial"/>
        </w:rPr>
        <w:t>s</w:t>
      </w:r>
      <w:r w:rsidR="008123B8" w:rsidRPr="0013331E">
        <w:rPr>
          <w:rFonts w:cs="Arial"/>
        </w:rPr>
        <w:t>’</w:t>
      </w:r>
      <w:r w:rsidR="009F3BE2" w:rsidRPr="0013331E">
        <w:rPr>
          <w:rFonts w:cs="Arial"/>
        </w:rPr>
        <w:t xml:space="preserve"> </w:t>
      </w:r>
      <w:bookmarkEnd w:id="39"/>
      <w:bookmarkEnd w:id="40"/>
      <w:bookmarkEnd w:id="103"/>
      <w:r w:rsidR="00A91021" w:rsidRPr="0013331E">
        <w:rPr>
          <w:rFonts w:cs="Arial"/>
        </w:rPr>
        <w:t>TENDERs</w:t>
      </w:r>
      <w:bookmarkEnd w:id="104"/>
    </w:p>
    <w:p w14:paraId="11492C0E" w14:textId="77777777" w:rsidR="00272414" w:rsidRPr="0013331E" w:rsidRDefault="00272414" w:rsidP="004425BA">
      <w:pPr>
        <w:pStyle w:val="Heading2"/>
      </w:pPr>
      <w:bookmarkStart w:id="105" w:name="_Toc142472712"/>
      <w:bookmarkStart w:id="106" w:name="_Toc163759795"/>
      <w:r w:rsidRPr="0013331E">
        <w:t>Introduction</w:t>
      </w:r>
      <w:bookmarkEnd w:id="105"/>
      <w:bookmarkEnd w:id="106"/>
    </w:p>
    <w:p w14:paraId="11492C0F" w14:textId="77777777" w:rsidR="00AE194E" w:rsidRPr="0013331E" w:rsidRDefault="00AE194E" w:rsidP="001A0712">
      <w:pPr>
        <w:pStyle w:val="Heading3"/>
        <w:numPr>
          <w:ilvl w:val="0"/>
          <w:numId w:val="0"/>
        </w:numPr>
        <w:spacing w:line="276" w:lineRule="auto"/>
        <w:ind w:left="567"/>
      </w:pPr>
      <w:bookmarkStart w:id="107" w:name="_Toc142472713"/>
      <w:bookmarkStart w:id="108" w:name="_Toc513939896"/>
      <w:bookmarkStart w:id="109" w:name="_Ref84134650"/>
      <w:bookmarkStart w:id="110" w:name="_Ref84134856"/>
      <w:bookmarkStart w:id="111" w:name="_Ref84135748"/>
      <w:r w:rsidRPr="0013331E">
        <w:t xml:space="preserve">The purpose of this section is to provide </w:t>
      </w:r>
      <w:r w:rsidR="00A91021" w:rsidRPr="0013331E">
        <w:t xml:space="preserve">you </w:t>
      </w:r>
      <w:r w:rsidRPr="0013331E">
        <w:t>instructions</w:t>
      </w:r>
      <w:r w:rsidR="00A91021" w:rsidRPr="0013331E">
        <w:t xml:space="preserve"> </w:t>
      </w:r>
      <w:r w:rsidRPr="0013331E">
        <w:t xml:space="preserve">on how to structure and present </w:t>
      </w:r>
      <w:r w:rsidR="00A91021" w:rsidRPr="0013331E">
        <w:t>your tender</w:t>
      </w:r>
      <w:r w:rsidRPr="0013331E">
        <w:t xml:space="preserve"> to enable TfL to carry out its evaluation of </w:t>
      </w:r>
      <w:r w:rsidR="00A91021" w:rsidRPr="0013331E">
        <w:t>your</w:t>
      </w:r>
      <w:r w:rsidRPr="0013331E">
        <w:t xml:space="preserve"> </w:t>
      </w:r>
      <w:r w:rsidR="00A91021" w:rsidRPr="0013331E">
        <w:t>tender</w:t>
      </w:r>
      <w:r w:rsidRPr="0013331E">
        <w:t>.</w:t>
      </w:r>
      <w:bookmarkEnd w:id="107"/>
    </w:p>
    <w:p w14:paraId="11492C10" w14:textId="77777777" w:rsidR="00AE194E" w:rsidRPr="0013331E" w:rsidRDefault="00AE194E" w:rsidP="001A0712">
      <w:pPr>
        <w:pStyle w:val="Heading3"/>
        <w:numPr>
          <w:ilvl w:val="0"/>
          <w:numId w:val="0"/>
        </w:numPr>
        <w:spacing w:line="276" w:lineRule="auto"/>
        <w:ind w:left="567"/>
      </w:pPr>
      <w:bookmarkStart w:id="112" w:name="_Toc142472714"/>
      <w:r w:rsidRPr="0013331E">
        <w:t>Whilst TfL is not re</w:t>
      </w:r>
      <w:r w:rsidR="006B1D28" w:rsidRPr="0013331E">
        <w:t xml:space="preserve">stricting the length of </w:t>
      </w:r>
      <w:r w:rsidR="00A91021" w:rsidRPr="0013331E">
        <w:t>your tender</w:t>
      </w:r>
      <w:r w:rsidRPr="0013331E">
        <w:t xml:space="preserve">, </w:t>
      </w:r>
      <w:r w:rsidR="00A91021" w:rsidRPr="0013331E">
        <w:t xml:space="preserve">you </w:t>
      </w:r>
      <w:r w:rsidRPr="0013331E">
        <w:t>should place emphasis upon brevity and clarity in all aspects of</w:t>
      </w:r>
      <w:r w:rsidR="00A91021" w:rsidRPr="0013331E">
        <w:t xml:space="preserve"> your</w:t>
      </w:r>
      <w:r w:rsidRPr="0013331E">
        <w:t xml:space="preserve"> </w:t>
      </w:r>
      <w:r w:rsidR="00A91021" w:rsidRPr="0013331E">
        <w:t>tender</w:t>
      </w:r>
      <w:r w:rsidRPr="0013331E">
        <w:t>.</w:t>
      </w:r>
      <w:r w:rsidR="00785373" w:rsidRPr="0013331E">
        <w:t xml:space="preserve"> </w:t>
      </w:r>
      <w:r w:rsidRPr="0013331E">
        <w:t xml:space="preserve"> </w:t>
      </w:r>
      <w:r w:rsidR="00222C8A" w:rsidRPr="0013331E">
        <w:t>T</w:t>
      </w:r>
      <w:r w:rsidR="00A91021" w:rsidRPr="0013331E">
        <w:t>enders</w:t>
      </w:r>
      <w:r w:rsidRPr="0013331E">
        <w:t xml:space="preserve"> should </w:t>
      </w:r>
      <w:r w:rsidR="00222C8A" w:rsidRPr="0013331E">
        <w:t xml:space="preserve">also </w:t>
      </w:r>
      <w:r w:rsidRPr="0013331E">
        <w:t>be concise, contain only relevant information and be structured to reflect the category and modul</w:t>
      </w:r>
      <w:r w:rsidR="00785373" w:rsidRPr="0013331E">
        <w:t>ar</w:t>
      </w:r>
      <w:r w:rsidRPr="0013331E">
        <w:t xml:space="preserve"> structure of this </w:t>
      </w:r>
      <w:r w:rsidR="008F272C" w:rsidRPr="0013331E">
        <w:t>ITT</w:t>
      </w:r>
      <w:bookmarkEnd w:id="112"/>
      <w:r w:rsidR="008F272C" w:rsidRPr="0013331E">
        <w:t>.</w:t>
      </w:r>
      <w:r w:rsidR="006B1D28" w:rsidRPr="0013331E">
        <w:t xml:space="preserve"> </w:t>
      </w:r>
      <w:r w:rsidR="00A91021" w:rsidRPr="0013331E">
        <w:t xml:space="preserve">You </w:t>
      </w:r>
      <w:r w:rsidR="006B1D28" w:rsidRPr="0013331E">
        <w:t>should note that:</w:t>
      </w:r>
    </w:p>
    <w:p w14:paraId="11492C11" w14:textId="77777777" w:rsidR="004031A2" w:rsidRPr="0013331E" w:rsidRDefault="006B1D28" w:rsidP="004554CB">
      <w:pPr>
        <w:pStyle w:val="Heading3"/>
        <w:numPr>
          <w:ilvl w:val="0"/>
          <w:numId w:val="21"/>
        </w:numPr>
        <w:spacing w:line="276" w:lineRule="auto"/>
        <w:ind w:left="1276" w:hanging="425"/>
      </w:pPr>
      <w:r w:rsidRPr="0013331E">
        <w:t>a</w:t>
      </w:r>
      <w:r w:rsidR="004031A2" w:rsidRPr="0013331E">
        <w:t>ll documents and materials</w:t>
      </w:r>
      <w:r w:rsidR="00785373" w:rsidRPr="0013331E">
        <w:t>,</w:t>
      </w:r>
      <w:r w:rsidR="004031A2" w:rsidRPr="0013331E">
        <w:t xml:space="preserve"> which comprise the </w:t>
      </w:r>
      <w:r w:rsidR="00A91021" w:rsidRPr="0013331E">
        <w:t>tender</w:t>
      </w:r>
      <w:r w:rsidR="00785373" w:rsidRPr="0013331E">
        <w:t>,</w:t>
      </w:r>
      <w:r w:rsidR="004031A2" w:rsidRPr="0013331E">
        <w:t xml:space="preserve"> </w:t>
      </w:r>
      <w:r w:rsidR="00785373" w:rsidRPr="0013331E">
        <w:t xml:space="preserve">must </w:t>
      </w:r>
      <w:r w:rsidR="004031A2" w:rsidRPr="0013331E">
        <w:t xml:space="preserve">be </w:t>
      </w:r>
      <w:r w:rsidRPr="0013331E">
        <w:t>written in English;</w:t>
      </w:r>
    </w:p>
    <w:p w14:paraId="11492C12" w14:textId="77777777" w:rsidR="004031A2" w:rsidRPr="0013331E" w:rsidRDefault="00A91021" w:rsidP="004554CB">
      <w:pPr>
        <w:pStyle w:val="Heading3"/>
        <w:numPr>
          <w:ilvl w:val="0"/>
          <w:numId w:val="21"/>
        </w:numPr>
        <w:spacing w:line="276" w:lineRule="auto"/>
        <w:ind w:left="1276" w:hanging="425"/>
      </w:pPr>
      <w:r w:rsidRPr="0013331E">
        <w:t>the tender</w:t>
      </w:r>
      <w:r w:rsidR="00785373" w:rsidRPr="0013331E">
        <w:t xml:space="preserve"> must contain table of contents</w:t>
      </w:r>
      <w:r w:rsidR="004031A2" w:rsidRPr="0013331E">
        <w:t xml:space="preserve">, </w:t>
      </w:r>
      <w:r w:rsidR="00785373" w:rsidRPr="0013331E">
        <w:t xml:space="preserve">which includes </w:t>
      </w:r>
      <w:r w:rsidR="004031A2" w:rsidRPr="0013331E">
        <w:t xml:space="preserve">all appendices that detail each part of </w:t>
      </w:r>
      <w:r w:rsidR="0005733E" w:rsidRPr="0013331E">
        <w:t>your tender</w:t>
      </w:r>
      <w:r w:rsidR="006B1D28" w:rsidRPr="0013331E">
        <w:t>;</w:t>
      </w:r>
    </w:p>
    <w:p w14:paraId="11492C13" w14:textId="77777777" w:rsidR="00087259" w:rsidRPr="0013331E" w:rsidRDefault="00087259" w:rsidP="004554CB">
      <w:pPr>
        <w:pStyle w:val="Heading3"/>
        <w:numPr>
          <w:ilvl w:val="0"/>
          <w:numId w:val="21"/>
        </w:numPr>
        <w:spacing w:before="100" w:after="100" w:line="276" w:lineRule="auto"/>
        <w:ind w:left="1276" w:hanging="425"/>
      </w:pPr>
      <w:r w:rsidRPr="0013331E">
        <w:t xml:space="preserve">the </w:t>
      </w:r>
      <w:r w:rsidR="0005733E" w:rsidRPr="0013331E">
        <w:t>response</w:t>
      </w:r>
      <w:r w:rsidRPr="0013331E">
        <w:t xml:space="preserve"> to each module of the ITT</w:t>
      </w:r>
      <w:r w:rsidR="004031A2" w:rsidRPr="0013331E">
        <w:t xml:space="preserve"> </w:t>
      </w:r>
      <w:r w:rsidRPr="0013331E">
        <w:t xml:space="preserve">must </w:t>
      </w:r>
      <w:r w:rsidR="004031A2" w:rsidRPr="0013331E">
        <w:t>begin on a new page and</w:t>
      </w:r>
      <w:r w:rsidRPr="0013331E">
        <w:t xml:space="preserve"> must</w:t>
      </w:r>
      <w:r w:rsidR="004031A2" w:rsidRPr="0013331E">
        <w:t xml:space="preserve"> be in the sequence set out in this </w:t>
      </w:r>
      <w:r w:rsidR="00B42DBF" w:rsidRPr="0013331E">
        <w:t>Volume</w:t>
      </w:r>
      <w:r w:rsidR="004031A2" w:rsidRPr="0013331E">
        <w:t xml:space="preserve"> 1</w:t>
      </w:r>
      <w:r w:rsidRPr="0013331E">
        <w:t>;</w:t>
      </w:r>
    </w:p>
    <w:p w14:paraId="11492C14" w14:textId="77777777" w:rsidR="00B96F3A" w:rsidRPr="0013331E" w:rsidRDefault="00087259" w:rsidP="004554CB">
      <w:pPr>
        <w:pStyle w:val="Heading3"/>
        <w:numPr>
          <w:ilvl w:val="0"/>
          <w:numId w:val="21"/>
        </w:numPr>
        <w:spacing w:before="100" w:after="100" w:line="276" w:lineRule="auto"/>
        <w:ind w:left="1276" w:hanging="425"/>
      </w:pPr>
      <w:r w:rsidRPr="0013331E">
        <w:t xml:space="preserve">the name and number of the relevant module of the ITT must appear at the top of each page of the part of the </w:t>
      </w:r>
      <w:r w:rsidR="00A91021" w:rsidRPr="0013331E">
        <w:t>your tender</w:t>
      </w:r>
      <w:r w:rsidRPr="0013331E">
        <w:t>, which relates to that module;</w:t>
      </w:r>
    </w:p>
    <w:p w14:paraId="11492C15" w14:textId="77777777" w:rsidR="004031A2" w:rsidRPr="0013331E" w:rsidRDefault="00087259" w:rsidP="004554CB">
      <w:pPr>
        <w:pStyle w:val="Heading3"/>
        <w:numPr>
          <w:ilvl w:val="0"/>
          <w:numId w:val="21"/>
        </w:numPr>
        <w:spacing w:line="276" w:lineRule="auto"/>
        <w:ind w:left="1276" w:hanging="425"/>
      </w:pPr>
      <w:r w:rsidRPr="0013331E">
        <w:t xml:space="preserve">all </w:t>
      </w:r>
      <w:r w:rsidR="004031A2" w:rsidRPr="0013331E">
        <w:t>additional information</w:t>
      </w:r>
      <w:r w:rsidRPr="0013331E">
        <w:t>, which is</w:t>
      </w:r>
      <w:r w:rsidR="004031A2" w:rsidRPr="0013331E">
        <w:t xml:space="preserve"> outside </w:t>
      </w:r>
      <w:r w:rsidRPr="0013331E">
        <w:t>the scope of the information</w:t>
      </w:r>
      <w:r w:rsidR="004031A2" w:rsidRPr="0013331E">
        <w:t xml:space="preserve"> specifically requested in the modules</w:t>
      </w:r>
      <w:r w:rsidR="006B1D28" w:rsidRPr="0013331E">
        <w:t>,</w:t>
      </w:r>
      <w:r w:rsidR="004031A2" w:rsidRPr="0013331E">
        <w:t xml:space="preserve"> must be in clearly referenced annexes.</w:t>
      </w:r>
      <w:r w:rsidRPr="0013331E">
        <w:t xml:space="preserve"> </w:t>
      </w:r>
      <w:r w:rsidR="004031A2" w:rsidRPr="0013331E">
        <w:t xml:space="preserve"> However, TfL </w:t>
      </w:r>
      <w:r w:rsidRPr="0013331E">
        <w:t>reserves the right</w:t>
      </w:r>
      <w:r w:rsidR="004031A2" w:rsidRPr="0013331E">
        <w:t xml:space="preserve"> not to take </w:t>
      </w:r>
      <w:r w:rsidRPr="0013331E">
        <w:t xml:space="preserve">the additional information </w:t>
      </w:r>
      <w:r w:rsidR="004031A2" w:rsidRPr="0013331E">
        <w:t>into accou</w:t>
      </w:r>
      <w:r w:rsidR="006B1D28" w:rsidRPr="0013331E">
        <w:t>nt</w:t>
      </w:r>
      <w:r w:rsidRPr="0013331E">
        <w:t>,</w:t>
      </w:r>
      <w:r w:rsidR="006B1D28" w:rsidRPr="0013331E">
        <w:t xml:space="preserve"> when</w:t>
      </w:r>
      <w:r w:rsidRPr="0013331E">
        <w:t xml:space="preserve"> it</w:t>
      </w:r>
      <w:r w:rsidR="006B1D28" w:rsidRPr="0013331E">
        <w:t xml:space="preserve"> </w:t>
      </w:r>
      <w:r w:rsidRPr="0013331E">
        <w:t xml:space="preserve">evaluates </w:t>
      </w:r>
      <w:r w:rsidR="006B1D28" w:rsidRPr="0013331E">
        <w:t>the</w:t>
      </w:r>
      <w:r w:rsidRPr="0013331E">
        <w:t xml:space="preserve"> tender; and</w:t>
      </w:r>
    </w:p>
    <w:p w14:paraId="11492C16" w14:textId="77777777" w:rsidR="004031A2" w:rsidRPr="0013331E" w:rsidRDefault="006B1D28" w:rsidP="004554CB">
      <w:pPr>
        <w:pStyle w:val="Heading3"/>
        <w:numPr>
          <w:ilvl w:val="0"/>
          <w:numId w:val="21"/>
        </w:numPr>
        <w:spacing w:line="276" w:lineRule="auto"/>
        <w:ind w:left="1276" w:hanging="425"/>
      </w:pPr>
      <w:r w:rsidRPr="0013331E">
        <w:t>a</w:t>
      </w:r>
      <w:r w:rsidR="004031A2" w:rsidRPr="0013331E">
        <w:t xml:space="preserve">ll </w:t>
      </w:r>
      <w:r w:rsidR="00087259" w:rsidRPr="0013331E">
        <w:t>tender</w:t>
      </w:r>
      <w:r w:rsidR="0005733E" w:rsidRPr="0013331E">
        <w:t>s</w:t>
      </w:r>
      <w:r w:rsidR="004031A2" w:rsidRPr="0013331E">
        <w:t xml:space="preserve"> become the property of TfL</w:t>
      </w:r>
      <w:r w:rsidR="00087259" w:rsidRPr="0013331E">
        <w:t xml:space="preserve"> upon submission</w:t>
      </w:r>
      <w:r w:rsidR="004031A2" w:rsidRPr="0013331E">
        <w:t xml:space="preserve"> and will be subject to the Freedom of Information Act 2000 (see </w:t>
      </w:r>
      <w:hyperlink w:anchor="_Freedom_of_Information" w:history="1">
        <w:r w:rsidR="008E2579" w:rsidRPr="0013331E">
          <w:rPr>
            <w:rStyle w:val="Hyperlink"/>
            <w:color w:val="auto"/>
          </w:rPr>
          <w:t>Paragraph</w:t>
        </w:r>
        <w:r w:rsidR="004031A2" w:rsidRPr="0013331E">
          <w:rPr>
            <w:rStyle w:val="Hyperlink"/>
            <w:color w:val="auto"/>
          </w:rPr>
          <w:t xml:space="preserve"> </w:t>
        </w:r>
        <w:r w:rsidR="007B5DCA" w:rsidRPr="0013331E">
          <w:rPr>
            <w:rStyle w:val="Hyperlink"/>
            <w:color w:val="auto"/>
          </w:rPr>
          <w:t>6</w:t>
        </w:r>
        <w:r w:rsidR="004031A2" w:rsidRPr="0013331E">
          <w:rPr>
            <w:rStyle w:val="Hyperlink"/>
            <w:color w:val="auto"/>
          </w:rPr>
          <w:t>.2</w:t>
        </w:r>
      </w:hyperlink>
      <w:r w:rsidR="004031A2" w:rsidRPr="0013331E">
        <w:t xml:space="preserve"> for further details).</w:t>
      </w:r>
    </w:p>
    <w:p w14:paraId="11492C17" w14:textId="21A3F8C2" w:rsidR="00AE194E" w:rsidRPr="0013331E" w:rsidRDefault="0005733E" w:rsidP="001A0712">
      <w:pPr>
        <w:pStyle w:val="Heading3"/>
        <w:numPr>
          <w:ilvl w:val="0"/>
          <w:numId w:val="0"/>
        </w:numPr>
        <w:spacing w:line="276" w:lineRule="auto"/>
        <w:ind w:left="567"/>
      </w:pPr>
      <w:bookmarkStart w:id="113" w:name="_Toc142472715"/>
      <w:r w:rsidRPr="0013331E">
        <w:t>Your tender</w:t>
      </w:r>
      <w:r w:rsidR="00AE194E" w:rsidRPr="0013331E">
        <w:t xml:space="preserve"> </w:t>
      </w:r>
      <w:r w:rsidRPr="0013331E">
        <w:t>must</w:t>
      </w:r>
      <w:r w:rsidR="00AE194E" w:rsidRPr="0013331E">
        <w:t xml:space="preserve"> comprise </w:t>
      </w:r>
      <w:r w:rsidR="00D05D83">
        <w:t xml:space="preserve">two (2) </w:t>
      </w:r>
      <w:r w:rsidR="006B1D28" w:rsidRPr="0013331E">
        <w:t>elements</w:t>
      </w:r>
      <w:r w:rsidR="00AE194E" w:rsidRPr="0013331E">
        <w:t>:</w:t>
      </w:r>
      <w:bookmarkEnd w:id="113"/>
    </w:p>
    <w:p w14:paraId="65F89E51" w14:textId="0402768E" w:rsidR="00201267" w:rsidRPr="00C1450B" w:rsidRDefault="00C57A9D" w:rsidP="004554CB">
      <w:pPr>
        <w:pStyle w:val="Heading3"/>
        <w:numPr>
          <w:ilvl w:val="0"/>
          <w:numId w:val="18"/>
        </w:numPr>
        <w:spacing w:before="100" w:after="100" w:line="276" w:lineRule="auto"/>
        <w:ind w:left="1276" w:hanging="425"/>
        <w:jc w:val="left"/>
      </w:pPr>
      <w:r w:rsidRPr="00C1450B">
        <w:t>Envelope 1 - General</w:t>
      </w:r>
      <w:r w:rsidR="00201267" w:rsidRPr="00C1450B">
        <w:t xml:space="preserve"> </w:t>
      </w:r>
      <w:r w:rsidRPr="00C1450B">
        <w:t>Information</w:t>
      </w:r>
      <w:r w:rsidR="00D05D83">
        <w:t xml:space="preserve"> and Technical Proposal</w:t>
      </w:r>
    </w:p>
    <w:p w14:paraId="11492C18" w14:textId="3483920F" w:rsidR="00AE194E" w:rsidRPr="00C1450B" w:rsidRDefault="00C57A9D" w:rsidP="004554CB">
      <w:pPr>
        <w:pStyle w:val="Heading3"/>
        <w:numPr>
          <w:ilvl w:val="0"/>
          <w:numId w:val="18"/>
        </w:numPr>
        <w:spacing w:before="100" w:after="100" w:line="276" w:lineRule="auto"/>
        <w:ind w:left="1276" w:hanging="425"/>
        <w:jc w:val="left"/>
      </w:pPr>
      <w:r w:rsidRPr="00C1450B">
        <w:t>Envelope</w:t>
      </w:r>
      <w:r w:rsidR="00A60F5F" w:rsidRPr="00C1450B">
        <w:t xml:space="preserve"> </w:t>
      </w:r>
      <w:r w:rsidRPr="00C1450B">
        <w:t xml:space="preserve">2 </w:t>
      </w:r>
      <w:r w:rsidR="00D05D83">
        <w:t>–</w:t>
      </w:r>
      <w:r w:rsidRPr="00C1450B">
        <w:t xml:space="preserve"> </w:t>
      </w:r>
      <w:r w:rsidR="00D05D83">
        <w:t>Commercial and Draft Contract</w:t>
      </w:r>
      <w:r w:rsidR="00A60F5F" w:rsidRPr="00C1450B">
        <w:t xml:space="preserve"> </w:t>
      </w:r>
    </w:p>
    <w:p w14:paraId="11492C1B" w14:textId="774CBBDD" w:rsidR="00AE194E" w:rsidRPr="0013331E" w:rsidRDefault="00432675" w:rsidP="00F02855">
      <w:pPr>
        <w:pStyle w:val="Heading3"/>
        <w:numPr>
          <w:ilvl w:val="0"/>
          <w:numId w:val="0"/>
        </w:numPr>
        <w:spacing w:line="276" w:lineRule="auto"/>
        <w:ind w:left="567"/>
      </w:pPr>
      <w:bookmarkStart w:id="114" w:name="_Toc142472716"/>
      <w:r>
        <w:t>Both</w:t>
      </w:r>
      <w:r w:rsidR="00A25D69" w:rsidRPr="0013331E">
        <w:t xml:space="preserve"> Envelope</w:t>
      </w:r>
      <w:r>
        <w:t>s</w:t>
      </w:r>
      <w:r w:rsidR="00A25D69" w:rsidRPr="0013331E">
        <w:t xml:space="preserve"> </w:t>
      </w:r>
      <w:r>
        <w:t xml:space="preserve">must </w:t>
      </w:r>
      <w:r w:rsidR="00AE194E" w:rsidRPr="0013331E">
        <w:t>be structured into categories</w:t>
      </w:r>
      <w:r w:rsidR="00B933D4" w:rsidRPr="0013331E">
        <w:t xml:space="preserve"> that are specified in </w:t>
      </w:r>
      <w:hyperlink w:anchor="_Weightings_Guidance" w:history="1">
        <w:r w:rsidR="008E2579" w:rsidRPr="0013331E">
          <w:rPr>
            <w:rStyle w:val="Hyperlink"/>
            <w:color w:val="auto"/>
          </w:rPr>
          <w:t>Paragraph</w:t>
        </w:r>
        <w:r w:rsidR="00B933D4" w:rsidRPr="0013331E">
          <w:rPr>
            <w:rStyle w:val="Hyperlink"/>
            <w:color w:val="auto"/>
          </w:rPr>
          <w:t xml:space="preserve"> </w:t>
        </w:r>
        <w:r w:rsidR="00AD5C1E" w:rsidRPr="0013331E">
          <w:rPr>
            <w:rStyle w:val="Hyperlink"/>
            <w:color w:val="auto"/>
          </w:rPr>
          <w:t>5</w:t>
        </w:r>
        <w:r w:rsidR="00BB7046" w:rsidRPr="0013331E">
          <w:rPr>
            <w:rStyle w:val="Hyperlink"/>
            <w:color w:val="auto"/>
          </w:rPr>
          <w:t>.</w:t>
        </w:r>
        <w:r w:rsidR="005F693F" w:rsidRPr="0013331E">
          <w:rPr>
            <w:rStyle w:val="Hyperlink"/>
            <w:color w:val="auto"/>
          </w:rPr>
          <w:t>3</w:t>
        </w:r>
      </w:hyperlink>
      <w:r w:rsidR="005F693F" w:rsidRPr="0013331E">
        <w:t xml:space="preserve"> </w:t>
      </w:r>
      <w:r w:rsidR="00503C32" w:rsidRPr="0013331E">
        <w:t xml:space="preserve">of this </w:t>
      </w:r>
      <w:bookmarkEnd w:id="114"/>
      <w:r w:rsidR="009946F5">
        <w:t>document</w:t>
      </w:r>
      <w:r w:rsidR="00A25D69" w:rsidRPr="0013331E">
        <w:t>.</w:t>
      </w:r>
    </w:p>
    <w:p w14:paraId="11492C1E" w14:textId="77777777" w:rsidR="00AE194E" w:rsidRPr="0013331E" w:rsidRDefault="00064EE5" w:rsidP="0079733C">
      <w:pPr>
        <w:pStyle w:val="Heading3"/>
        <w:numPr>
          <w:ilvl w:val="0"/>
          <w:numId w:val="0"/>
        </w:numPr>
        <w:spacing w:before="240" w:beforeAutospacing="0" w:after="100" w:line="276" w:lineRule="auto"/>
        <w:ind w:left="567"/>
      </w:pPr>
      <w:r w:rsidRPr="0013331E">
        <w:t xml:space="preserve">Your tender </w:t>
      </w:r>
      <w:r w:rsidR="00AE194E" w:rsidRPr="0013331E">
        <w:t xml:space="preserve">should demonstrate </w:t>
      </w:r>
      <w:r w:rsidRPr="0013331E">
        <w:t>your</w:t>
      </w:r>
      <w:r w:rsidR="00AE194E" w:rsidRPr="0013331E">
        <w:t xml:space="preserve"> ability t</w:t>
      </w:r>
      <w:r w:rsidR="00D54F93" w:rsidRPr="0013331E">
        <w:t>o meet the requirements</w:t>
      </w:r>
      <w:r w:rsidR="00AE194E" w:rsidRPr="0013331E">
        <w:t xml:space="preserve"> listed in </w:t>
      </w:r>
      <w:r w:rsidR="00B42DBF" w:rsidRPr="0013331E">
        <w:t>Volume</w:t>
      </w:r>
      <w:r w:rsidR="00AE194E" w:rsidRPr="0013331E">
        <w:t xml:space="preserve"> </w:t>
      </w:r>
      <w:r w:rsidR="00A51F51" w:rsidRPr="0013331E">
        <w:t xml:space="preserve">2 </w:t>
      </w:r>
      <w:r w:rsidR="005F693F" w:rsidRPr="0013331E">
        <w:t>(The Specification)</w:t>
      </w:r>
      <w:r w:rsidR="00222C8A" w:rsidRPr="0013331E">
        <w:t xml:space="preserve"> and your proposals for doing so</w:t>
      </w:r>
      <w:r w:rsidR="00AE194E" w:rsidRPr="0013331E">
        <w:t>.</w:t>
      </w:r>
    </w:p>
    <w:p w14:paraId="14136991" w14:textId="75D3FD4D" w:rsidR="00F61CB1" w:rsidRPr="0013331E" w:rsidRDefault="00F61CB1" w:rsidP="0079733C">
      <w:pPr>
        <w:pStyle w:val="Heading3"/>
        <w:numPr>
          <w:ilvl w:val="0"/>
          <w:numId w:val="0"/>
        </w:numPr>
        <w:spacing w:before="240" w:beforeAutospacing="0" w:after="100" w:line="276" w:lineRule="auto"/>
        <w:ind w:left="567"/>
      </w:pPr>
      <w:r w:rsidRPr="0013331E">
        <w:lastRenderedPageBreak/>
        <w:t>Constraints relating to access will be described in the draft Access Plan. The Access Plan details the access arrangements that TfL considers appropriate for delivery of the works. Your tender should be based on working constraints and the access arrangements described in the tender documents, but where you consider alternative access arrangements would be beneficial, from a delivery or cost viewpoint, you may submit for consideration an alternative tender based on an alternative access plan.</w:t>
      </w:r>
    </w:p>
    <w:p w14:paraId="27400CDA" w14:textId="0919035D" w:rsidR="007549B3" w:rsidRPr="0013331E" w:rsidRDefault="007549B3" w:rsidP="0079733C">
      <w:pPr>
        <w:pStyle w:val="Heading3"/>
        <w:numPr>
          <w:ilvl w:val="0"/>
          <w:numId w:val="0"/>
        </w:numPr>
        <w:spacing w:before="240" w:beforeAutospacing="0" w:after="100" w:line="276" w:lineRule="auto"/>
        <w:ind w:left="567"/>
      </w:pPr>
      <w:r w:rsidRPr="0013331E">
        <w:t xml:space="preserve">In the formulation of alternative access plans the tender documents detail closures that are already booked and </w:t>
      </w:r>
      <w:r w:rsidR="00DD2BA9" w:rsidRPr="0013331E">
        <w:t xml:space="preserve">in </w:t>
      </w:r>
      <w:r w:rsidRPr="0013331E">
        <w:t>you may utilise the closure on a shared access basis with other workstreams. We however reserve the right not to consider alternative tenders entirely at our discretion.</w:t>
      </w:r>
    </w:p>
    <w:p w14:paraId="7B1EF4D4" w14:textId="152435FE" w:rsidR="007549B3" w:rsidRPr="0013331E" w:rsidRDefault="007549B3" w:rsidP="0079733C">
      <w:pPr>
        <w:pStyle w:val="Heading3"/>
        <w:numPr>
          <w:ilvl w:val="0"/>
          <w:numId w:val="0"/>
        </w:numPr>
        <w:spacing w:before="240" w:beforeAutospacing="0" w:after="100" w:line="276" w:lineRule="auto"/>
        <w:ind w:left="567"/>
      </w:pPr>
      <w:r w:rsidRPr="0013331E">
        <w:t>It is emphasised that the p</w:t>
      </w:r>
      <w:r w:rsidR="00DD2BA9" w:rsidRPr="0013331E">
        <w:t>rocess of access planning is seen as a collaborative process and in this regard a copy of the Access Charter (an LUL guidance document) is included for your information. This document is provided to illustrate our intent to use consultation and collaboration in the pursuit of maximising the available working time.</w:t>
      </w:r>
    </w:p>
    <w:p w14:paraId="11492C1F" w14:textId="77777777" w:rsidR="00212670" w:rsidRPr="0013331E" w:rsidRDefault="004A7B54" w:rsidP="008F272C">
      <w:pPr>
        <w:pStyle w:val="Heading1"/>
        <w:tabs>
          <w:tab w:val="clear" w:pos="432"/>
        </w:tabs>
        <w:ind w:left="567" w:hanging="567"/>
        <w:rPr>
          <w:rFonts w:cs="Arial"/>
        </w:rPr>
      </w:pPr>
      <w:bookmarkStart w:id="115" w:name="_Toc142472768"/>
      <w:bookmarkStart w:id="116" w:name="_Toc163759796"/>
      <w:bookmarkEnd w:id="108"/>
      <w:r w:rsidRPr="0013331E">
        <w:rPr>
          <w:rFonts w:cs="Arial"/>
        </w:rPr>
        <w:lastRenderedPageBreak/>
        <w:t xml:space="preserve">Response </w:t>
      </w:r>
      <w:r w:rsidR="00E873DE" w:rsidRPr="0013331E">
        <w:rPr>
          <w:rFonts w:cs="Arial"/>
        </w:rPr>
        <w:t>E</w:t>
      </w:r>
      <w:r w:rsidRPr="0013331E">
        <w:rPr>
          <w:rFonts w:cs="Arial"/>
        </w:rPr>
        <w:t>valuation</w:t>
      </w:r>
      <w:bookmarkEnd w:id="109"/>
      <w:bookmarkEnd w:id="110"/>
      <w:bookmarkEnd w:id="111"/>
      <w:bookmarkEnd w:id="115"/>
      <w:bookmarkEnd w:id="116"/>
    </w:p>
    <w:p w14:paraId="11492C20" w14:textId="77777777" w:rsidR="004A7B54" w:rsidRPr="0013331E" w:rsidRDefault="004A7B54" w:rsidP="004425BA">
      <w:pPr>
        <w:pStyle w:val="Heading2"/>
      </w:pPr>
      <w:bookmarkStart w:id="117" w:name="_Toc142472769"/>
      <w:bookmarkStart w:id="118" w:name="_Toc163759797"/>
      <w:r w:rsidRPr="0013331E">
        <w:t>Introduction</w:t>
      </w:r>
      <w:bookmarkEnd w:id="117"/>
      <w:bookmarkEnd w:id="118"/>
    </w:p>
    <w:p w14:paraId="11492C21" w14:textId="3FD20879" w:rsidR="00604F8E" w:rsidRPr="0013331E" w:rsidRDefault="00604F8E" w:rsidP="001A0712">
      <w:pPr>
        <w:pStyle w:val="Heading3"/>
        <w:numPr>
          <w:ilvl w:val="0"/>
          <w:numId w:val="0"/>
        </w:numPr>
        <w:spacing w:line="276" w:lineRule="auto"/>
        <w:ind w:left="567"/>
      </w:pPr>
      <w:bookmarkStart w:id="119" w:name="_Toc142472770"/>
      <w:r w:rsidRPr="0013331E">
        <w:t xml:space="preserve">The evaluation process will be conducted in </w:t>
      </w:r>
      <w:r w:rsidR="00AA5889" w:rsidRPr="0013331E">
        <w:t>a fair</w:t>
      </w:r>
      <w:r w:rsidR="00222C8A" w:rsidRPr="0013331E">
        <w:t>, equal</w:t>
      </w:r>
      <w:r w:rsidR="00AA5889" w:rsidRPr="0013331E">
        <w:t xml:space="preserve"> and transparent manner in </w:t>
      </w:r>
      <w:r w:rsidRPr="0013331E">
        <w:t xml:space="preserve">accordance with </w:t>
      </w:r>
      <w:bookmarkEnd w:id="119"/>
      <w:r w:rsidR="00117B2E">
        <w:t>the Procurement Act 2023.</w:t>
      </w:r>
    </w:p>
    <w:p w14:paraId="11492C22" w14:textId="210424E6" w:rsidR="00AA5889" w:rsidRPr="0013331E" w:rsidRDefault="00AA5889" w:rsidP="00AA5889">
      <w:pPr>
        <w:pStyle w:val="Heading3"/>
        <w:numPr>
          <w:ilvl w:val="0"/>
          <w:numId w:val="0"/>
        </w:numPr>
        <w:spacing w:line="276" w:lineRule="auto"/>
        <w:ind w:left="567"/>
      </w:pPr>
      <w:bookmarkStart w:id="120" w:name="_Toc142472771"/>
      <w:r w:rsidRPr="0013331E">
        <w:t xml:space="preserve">The award criteria have been developed to assist </w:t>
      </w:r>
      <w:r w:rsidR="00075D7D" w:rsidRPr="0013331E">
        <w:t xml:space="preserve">TfL </w:t>
      </w:r>
      <w:r w:rsidRPr="0013331E">
        <w:t xml:space="preserve">in deciding which </w:t>
      </w:r>
      <w:r w:rsidR="00075D7D" w:rsidRPr="0013331E">
        <w:t>bidder</w:t>
      </w:r>
      <w:r w:rsidRPr="0013331E">
        <w:t xml:space="preserve"> to award a contract to on the basis </w:t>
      </w:r>
      <w:r w:rsidR="00075D7D" w:rsidRPr="0013331E">
        <w:t>that their response represents the most economically advantageous tender</w:t>
      </w:r>
      <w:r w:rsidRPr="0013331E">
        <w:t xml:space="preserve">. </w:t>
      </w:r>
      <w:r w:rsidR="00075D7D" w:rsidRPr="0013331E">
        <w:t>The award criteria</w:t>
      </w:r>
      <w:r w:rsidRPr="0013331E">
        <w:t xml:space="preserve"> are for use by </w:t>
      </w:r>
      <w:r w:rsidR="00CD7051" w:rsidRPr="0013331E">
        <w:t xml:space="preserve">those </w:t>
      </w:r>
      <w:r w:rsidR="00075D7D" w:rsidRPr="0013331E">
        <w:t>bidders</w:t>
      </w:r>
      <w:r w:rsidR="00CD7051" w:rsidRPr="0013331E">
        <w:t>,</w:t>
      </w:r>
      <w:r w:rsidRPr="0013331E">
        <w:t xml:space="preserve"> who have been invited to tender for the proposed contract, their professional advisers and other parties essential to preparing responses to the </w:t>
      </w:r>
      <w:r w:rsidR="00075D7D" w:rsidRPr="0013331E">
        <w:t>ITT</w:t>
      </w:r>
      <w:r w:rsidRPr="0013331E">
        <w:t xml:space="preserve"> and for no other purpose.</w:t>
      </w:r>
    </w:p>
    <w:p w14:paraId="11492C27" w14:textId="146953CF" w:rsidR="00AA5889" w:rsidRPr="0013331E" w:rsidRDefault="00AA5889" w:rsidP="57EB03F8">
      <w:pPr>
        <w:pStyle w:val="Heading3"/>
        <w:spacing w:line="276" w:lineRule="auto"/>
      </w:pPr>
      <w:r>
        <w:t xml:space="preserve">Failure to disclose all material information (facts that we regard as likely to affect our evaluation process), or disclosure of false information at any stage of this procurement process may result in ineligibility for award.  You must provide all information requested and not assume that </w:t>
      </w:r>
      <w:r w:rsidR="0022548F">
        <w:t>TfL has</w:t>
      </w:r>
      <w:r>
        <w:t xml:space="preserve"> prior knowledge of any of your information.</w:t>
      </w:r>
    </w:p>
    <w:p w14:paraId="11492C28" w14:textId="6EACBA4C" w:rsidR="00AA5889" w:rsidRPr="0013331E" w:rsidRDefault="00AA5889" w:rsidP="00AA5889">
      <w:pPr>
        <w:pStyle w:val="Heading3"/>
        <w:numPr>
          <w:ilvl w:val="0"/>
          <w:numId w:val="0"/>
        </w:numPr>
        <w:spacing w:line="276" w:lineRule="auto"/>
        <w:ind w:left="567"/>
      </w:pPr>
      <w:r w:rsidRPr="0013331E">
        <w:t xml:space="preserve">We actively seek to avoid conflicts of interest and reserve the right to reject tenderers as ineligible where we perceive an actual or potential conflict of interest.  You must advise and discuss all potential conflicts of interest with the TfL contact named </w:t>
      </w:r>
      <w:r w:rsidR="00AD5C1E" w:rsidRPr="0013331E">
        <w:t xml:space="preserve">in </w:t>
      </w:r>
      <w:hyperlink w:anchor="_Submission_Arrangements_and" w:history="1">
        <w:r w:rsidR="008E2579" w:rsidRPr="0013331E">
          <w:rPr>
            <w:rStyle w:val="Hyperlink"/>
            <w:color w:val="auto"/>
          </w:rPr>
          <w:t>Paragraph</w:t>
        </w:r>
        <w:r w:rsidR="00AD5C1E" w:rsidRPr="0013331E">
          <w:rPr>
            <w:rStyle w:val="Hyperlink"/>
            <w:color w:val="auto"/>
          </w:rPr>
          <w:t xml:space="preserve"> 3.</w:t>
        </w:r>
        <w:r w:rsidR="00220B0D" w:rsidRPr="0013331E">
          <w:rPr>
            <w:rStyle w:val="Hyperlink"/>
            <w:color w:val="auto"/>
          </w:rPr>
          <w:t>9</w:t>
        </w:r>
      </w:hyperlink>
      <w:r w:rsidRPr="0013331E">
        <w:t xml:space="preserve"> prior to submission of your completed tender.</w:t>
      </w:r>
    </w:p>
    <w:p w14:paraId="11492C29" w14:textId="77777777" w:rsidR="00AA5889" w:rsidRPr="0013331E" w:rsidRDefault="00AA5889" w:rsidP="00AA5889">
      <w:pPr>
        <w:pStyle w:val="Heading3"/>
        <w:numPr>
          <w:ilvl w:val="0"/>
          <w:numId w:val="0"/>
        </w:numPr>
        <w:spacing w:line="276" w:lineRule="auto"/>
        <w:ind w:left="567"/>
      </w:pPr>
      <w:r w:rsidRPr="0013331E">
        <w:t>Complete</w:t>
      </w:r>
      <w:r w:rsidR="00256102" w:rsidRPr="0013331E">
        <w:t>d</w:t>
      </w:r>
      <w:r w:rsidRPr="0013331E">
        <w:t xml:space="preserve"> tenders will be evaluated by TfL Commercial staff, supported by other experts:</w:t>
      </w:r>
    </w:p>
    <w:p w14:paraId="11492C2A" w14:textId="77777777" w:rsidR="00AA5889" w:rsidRPr="0013331E" w:rsidRDefault="00AA5889" w:rsidP="004554CB">
      <w:pPr>
        <w:pStyle w:val="Heading3"/>
        <w:numPr>
          <w:ilvl w:val="0"/>
          <w:numId w:val="22"/>
        </w:numPr>
        <w:spacing w:line="276" w:lineRule="auto"/>
      </w:pPr>
      <w:r w:rsidRPr="0013331E">
        <w:t>each question will be scored as indicated;</w:t>
      </w:r>
    </w:p>
    <w:p w14:paraId="11492C2B" w14:textId="79961A3D" w:rsidR="00AA5889" w:rsidRPr="0013331E" w:rsidRDefault="00AA5889" w:rsidP="004554CB">
      <w:pPr>
        <w:pStyle w:val="Heading3"/>
        <w:numPr>
          <w:ilvl w:val="0"/>
          <w:numId w:val="22"/>
        </w:numPr>
        <w:spacing w:line="276" w:lineRule="auto"/>
      </w:pPr>
      <w:r w:rsidRPr="0013331E">
        <w:t xml:space="preserve">pass/fail criteria will apply as indicated, </w:t>
      </w:r>
    </w:p>
    <w:p w14:paraId="11492C2C" w14:textId="77777777" w:rsidR="00AA5889" w:rsidRPr="0013331E" w:rsidRDefault="00AA5889" w:rsidP="004554CB">
      <w:pPr>
        <w:pStyle w:val="Heading3"/>
        <w:numPr>
          <w:ilvl w:val="0"/>
          <w:numId w:val="22"/>
        </w:numPr>
        <w:spacing w:line="276" w:lineRule="auto"/>
      </w:pPr>
      <w:r w:rsidRPr="0013331E">
        <w:t>indicated weightings will be applied to scored responses, and those tenders with no fails will be ranked;</w:t>
      </w:r>
    </w:p>
    <w:p w14:paraId="11492C2D" w14:textId="558D569F" w:rsidR="00AA5889" w:rsidRPr="0013331E" w:rsidRDefault="00AA5889" w:rsidP="004554CB">
      <w:pPr>
        <w:pStyle w:val="Heading3"/>
        <w:numPr>
          <w:ilvl w:val="0"/>
          <w:numId w:val="22"/>
        </w:numPr>
        <w:spacing w:line="276" w:lineRule="auto"/>
      </w:pPr>
      <w:r w:rsidRPr="0013331E">
        <w:t>award rules will be applied (e.g. to restrict the number of suppliers awarded a contract</w:t>
      </w:r>
      <w:r w:rsidR="00AD5C1E" w:rsidRPr="0013331E">
        <w:t>):</w:t>
      </w:r>
    </w:p>
    <w:p w14:paraId="2A0587EB" w14:textId="45EA63CF" w:rsidR="0090654B" w:rsidRPr="0013331E" w:rsidRDefault="0090654B" w:rsidP="004554CB">
      <w:pPr>
        <w:pStyle w:val="Heading3"/>
        <w:numPr>
          <w:ilvl w:val="0"/>
          <w:numId w:val="22"/>
        </w:numPr>
        <w:spacing w:line="276" w:lineRule="auto"/>
      </w:pPr>
      <w:r w:rsidRPr="0013331E">
        <w:t>Contract will be awarded to the bidder whose responses obtain the highest score (out of 100) o</w:t>
      </w:r>
      <w:r w:rsidR="00A26AF1" w:rsidRPr="0013331E">
        <w:t xml:space="preserve">n the “Scoring Type” categories of assessment </w:t>
      </w:r>
      <w:r w:rsidRPr="0013331E">
        <w:t>and without any “Fail” score on any of the “Pass / Fail” categories of assessment.</w:t>
      </w:r>
    </w:p>
    <w:p w14:paraId="11492C2F" w14:textId="6B251329" w:rsidR="001B610D" w:rsidRDefault="00043803" w:rsidP="004554CB">
      <w:pPr>
        <w:pStyle w:val="Heading3"/>
        <w:numPr>
          <w:ilvl w:val="0"/>
          <w:numId w:val="22"/>
        </w:numPr>
        <w:spacing w:line="276" w:lineRule="auto"/>
      </w:pPr>
      <w:r>
        <w:lastRenderedPageBreak/>
        <w:t>S</w:t>
      </w:r>
      <w:r w:rsidR="00AA5889" w:rsidRPr="0013331E">
        <w:t xml:space="preserve">election criteria will be revisited and </w:t>
      </w:r>
      <w:r w:rsidR="000C349D" w:rsidRPr="0013331E">
        <w:t xml:space="preserve">any </w:t>
      </w:r>
      <w:r w:rsidR="00AA5889" w:rsidRPr="0013331E">
        <w:t>changes verified for contin</w:t>
      </w:r>
      <w:r w:rsidR="000C349D" w:rsidRPr="0013331E">
        <w:t>uing eligibility to tender</w:t>
      </w:r>
    </w:p>
    <w:p w14:paraId="3CE2A9D5" w14:textId="31251014" w:rsidR="00043803" w:rsidRPr="0013331E" w:rsidRDefault="00043803" w:rsidP="00043803">
      <w:pPr>
        <w:pStyle w:val="Heading3"/>
        <w:numPr>
          <w:ilvl w:val="0"/>
          <w:numId w:val="22"/>
        </w:numPr>
        <w:spacing w:line="276" w:lineRule="auto"/>
      </w:pPr>
      <w:r>
        <w:t xml:space="preserve">If a bidder fails any of the “Pass / Fail” categories of assessment, the </w:t>
      </w:r>
      <w:r w:rsidR="009775EA">
        <w:t xml:space="preserve">tender </w:t>
      </w:r>
      <w:r>
        <w:t>response will be considered non-compliant.</w:t>
      </w:r>
    </w:p>
    <w:p w14:paraId="11492C3A" w14:textId="0C323730" w:rsidR="000D720D" w:rsidRPr="0013331E" w:rsidRDefault="0090654B" w:rsidP="004554CB">
      <w:pPr>
        <w:pStyle w:val="Heading3"/>
        <w:numPr>
          <w:ilvl w:val="0"/>
          <w:numId w:val="22"/>
        </w:numPr>
        <w:spacing w:line="276" w:lineRule="auto"/>
      </w:pPr>
      <w:r w:rsidRPr="0013331E">
        <w:t>Refer to the “</w:t>
      </w:r>
      <w:r w:rsidR="00043803" w:rsidRPr="00043803">
        <w:t xml:space="preserve">1.2 Bank </w:t>
      </w:r>
      <w:r w:rsidR="00F37E2F" w:rsidRPr="00100FB2">
        <w:t xml:space="preserve">Escalator 4 and 5 Replacement Demolitions, Civils and Premises </w:t>
      </w:r>
      <w:r w:rsidR="00043803" w:rsidRPr="00043803">
        <w:t xml:space="preserve">Works Evaluation Criteria.xlsx and 1.3 Bank 5 </w:t>
      </w:r>
      <w:r w:rsidR="00F37E2F" w:rsidRPr="00100FB2">
        <w:t>Escalator 4 and 5 Replacement Demolitions, Civils and Premises Works</w:t>
      </w:r>
      <w:r w:rsidR="00F37E2F" w:rsidRPr="00043803">
        <w:t xml:space="preserve"> </w:t>
      </w:r>
      <w:r w:rsidR="00043803" w:rsidRPr="00043803">
        <w:t>- Pricing Schedule.xls</w:t>
      </w:r>
      <w:r w:rsidR="00043803">
        <w:t>”</w:t>
      </w:r>
      <w:r w:rsidRPr="0013331E">
        <w:t>” document</w:t>
      </w:r>
      <w:r w:rsidR="00043803">
        <w:t>s</w:t>
      </w:r>
      <w:r w:rsidRPr="0013331E">
        <w:t xml:space="preserve"> included in Volume 1 of this tender</w:t>
      </w:r>
      <w:r w:rsidR="00A26AF1" w:rsidRPr="0013331E">
        <w:t xml:space="preserve"> for further information</w:t>
      </w:r>
      <w:r w:rsidRPr="0013331E">
        <w:t>.</w:t>
      </w:r>
      <w:bookmarkEnd w:id="120"/>
    </w:p>
    <w:p w14:paraId="11492C3B" w14:textId="77777777" w:rsidR="000D720D" w:rsidRPr="0013331E" w:rsidRDefault="000D720D" w:rsidP="004425BA">
      <w:pPr>
        <w:pStyle w:val="Heading2"/>
      </w:pPr>
      <w:bookmarkStart w:id="121" w:name="_Toc163759798"/>
      <w:r w:rsidRPr="0013331E">
        <w:t>Abnormally Low Tender</w:t>
      </w:r>
      <w:bookmarkEnd w:id="121"/>
      <w:r w:rsidRPr="0013331E">
        <w:t xml:space="preserve"> </w:t>
      </w:r>
    </w:p>
    <w:p w14:paraId="11492C3C" w14:textId="77777777" w:rsidR="000D720D" w:rsidRPr="0013331E" w:rsidRDefault="00615FDA" w:rsidP="000D720D">
      <w:pPr>
        <w:pStyle w:val="Heading3"/>
        <w:numPr>
          <w:ilvl w:val="0"/>
          <w:numId w:val="0"/>
        </w:numPr>
        <w:ind w:left="567"/>
      </w:pPr>
      <w:r w:rsidRPr="0013331E">
        <w:t>Your</w:t>
      </w:r>
      <w:r w:rsidR="000D720D" w:rsidRPr="0013331E">
        <w:t xml:space="preserve"> price proposal will be reviewed to consider if </w:t>
      </w:r>
      <w:r w:rsidRPr="0013331E">
        <w:t>it</w:t>
      </w:r>
      <w:r w:rsidR="000D720D" w:rsidRPr="0013331E">
        <w:t xml:space="preserve"> appears to be abnormally low. </w:t>
      </w:r>
      <w:r w:rsidR="00CD7051" w:rsidRPr="0013331E">
        <w:t xml:space="preserve"> </w:t>
      </w:r>
      <w:r w:rsidR="000D720D" w:rsidRPr="0013331E">
        <w:t xml:space="preserve">An initial assessment will be undertaken using a comparative analysis of the price proposal received from all bidders, with reference to the methods proposed by </w:t>
      </w:r>
      <w:r w:rsidR="00CD7051" w:rsidRPr="0013331E">
        <w:t>you</w:t>
      </w:r>
      <w:r w:rsidR="000D720D" w:rsidRPr="0013331E">
        <w:t>.</w:t>
      </w:r>
    </w:p>
    <w:p w14:paraId="11492C3D" w14:textId="77777777" w:rsidR="000D720D" w:rsidRPr="0013331E" w:rsidRDefault="000D720D" w:rsidP="000D720D">
      <w:pPr>
        <w:pStyle w:val="Heading3"/>
        <w:numPr>
          <w:ilvl w:val="0"/>
          <w:numId w:val="0"/>
        </w:numPr>
        <w:ind w:left="567"/>
      </w:pPr>
      <w:r w:rsidRPr="0013331E">
        <w:t xml:space="preserve">If the assessment shows that </w:t>
      </w:r>
      <w:r w:rsidR="00615FDA" w:rsidRPr="0013331E">
        <w:t>your</w:t>
      </w:r>
      <w:r w:rsidR="002852EB" w:rsidRPr="0013331E">
        <w:t xml:space="preserve"> tender</w:t>
      </w:r>
      <w:r w:rsidRPr="0013331E">
        <w:t xml:space="preserve"> may be abnormally low, then</w:t>
      </w:r>
      <w:r w:rsidR="003E54D3" w:rsidRPr="0013331E">
        <w:t xml:space="preserve"> TfL will request from you</w:t>
      </w:r>
      <w:r w:rsidRPr="0013331E">
        <w:t xml:space="preserve"> a written explanation of </w:t>
      </w:r>
      <w:r w:rsidR="003E54D3" w:rsidRPr="0013331E">
        <w:t xml:space="preserve">your </w:t>
      </w:r>
      <w:r w:rsidRPr="0013331E">
        <w:t>tender, or</w:t>
      </w:r>
      <w:r w:rsidR="002852EB" w:rsidRPr="0013331E">
        <w:t xml:space="preserve"> of</w:t>
      </w:r>
      <w:r w:rsidRPr="0013331E">
        <w:t xml:space="preserve"> those parts </w:t>
      </w:r>
      <w:r w:rsidR="003E54D3" w:rsidRPr="0013331E">
        <w:t xml:space="preserve">of your tender, </w:t>
      </w:r>
      <w:r w:rsidRPr="0013331E">
        <w:t xml:space="preserve">which TfL considers </w:t>
      </w:r>
      <w:r w:rsidR="003E54D3" w:rsidRPr="0013331E">
        <w:t>contribute</w:t>
      </w:r>
      <w:r w:rsidRPr="0013331E">
        <w:t xml:space="preserve"> to </w:t>
      </w:r>
      <w:r w:rsidR="003E54D3" w:rsidRPr="0013331E">
        <w:t>your tender</w:t>
      </w:r>
      <w:r w:rsidRPr="0013331E">
        <w:t xml:space="preserve"> being abnormally low.</w:t>
      </w:r>
    </w:p>
    <w:p w14:paraId="11492C3E" w14:textId="77777777" w:rsidR="000D720D" w:rsidRPr="0013331E" w:rsidRDefault="000D720D" w:rsidP="000D720D">
      <w:pPr>
        <w:pStyle w:val="Heading3"/>
        <w:numPr>
          <w:ilvl w:val="0"/>
          <w:numId w:val="0"/>
        </w:numPr>
        <w:ind w:left="567"/>
      </w:pPr>
      <w:r w:rsidRPr="0013331E">
        <w:t xml:space="preserve">On receipt of </w:t>
      </w:r>
      <w:r w:rsidR="0060197D" w:rsidRPr="0013331E">
        <w:t>your</w:t>
      </w:r>
      <w:r w:rsidRPr="0013331E">
        <w:t xml:space="preserve"> written explanation, TfL will verify</w:t>
      </w:r>
      <w:r w:rsidR="0060197D" w:rsidRPr="0013331E">
        <w:t xml:space="preserve"> with you</w:t>
      </w:r>
      <w:r w:rsidRPr="0013331E">
        <w:t xml:space="preserve"> the tender or parts of the tender.</w:t>
      </w:r>
    </w:p>
    <w:p w14:paraId="11492C3F" w14:textId="77777777" w:rsidR="000D720D" w:rsidRPr="0013331E" w:rsidRDefault="0003620B" w:rsidP="000D720D">
      <w:pPr>
        <w:pStyle w:val="Heading3"/>
        <w:numPr>
          <w:ilvl w:val="0"/>
          <w:numId w:val="0"/>
        </w:numPr>
        <w:ind w:left="567"/>
      </w:pPr>
      <w:r w:rsidRPr="0013331E">
        <w:t xml:space="preserve">If TfL is still of the opinion that you have submitted an abnormally low offer, TfL will confirm this to you and will advise either: </w:t>
      </w:r>
    </w:p>
    <w:p w14:paraId="11492C40" w14:textId="77777777" w:rsidR="000D720D" w:rsidRPr="0013331E" w:rsidRDefault="000D720D" w:rsidP="004554CB">
      <w:pPr>
        <w:pStyle w:val="Heading3"/>
        <w:numPr>
          <w:ilvl w:val="0"/>
          <w:numId w:val="26"/>
        </w:numPr>
        <w:ind w:left="1276" w:hanging="425"/>
      </w:pPr>
      <w:r w:rsidRPr="0013331E">
        <w:t xml:space="preserve">that </w:t>
      </w:r>
      <w:r w:rsidR="0060197D" w:rsidRPr="0013331E">
        <w:t>your</w:t>
      </w:r>
      <w:r w:rsidRPr="0013331E">
        <w:t xml:space="preserve"> tender </w:t>
      </w:r>
      <w:r w:rsidR="0060197D" w:rsidRPr="0013331E">
        <w:t>has been</w:t>
      </w:r>
      <w:r w:rsidRPr="0013331E">
        <w:t xml:space="preserve"> rejected; or </w:t>
      </w:r>
    </w:p>
    <w:p w14:paraId="11492C41" w14:textId="77777777" w:rsidR="000D720D" w:rsidRPr="0013331E" w:rsidRDefault="000D720D" w:rsidP="004554CB">
      <w:pPr>
        <w:pStyle w:val="Heading3"/>
        <w:numPr>
          <w:ilvl w:val="0"/>
          <w:numId w:val="26"/>
        </w:numPr>
        <w:ind w:left="1276" w:hanging="425"/>
      </w:pPr>
      <w:r w:rsidRPr="0013331E">
        <w:t>that</w:t>
      </w:r>
      <w:r w:rsidR="0060197D" w:rsidRPr="0013331E">
        <w:t>, for tender evaluation purposes,</w:t>
      </w:r>
      <w:r w:rsidRPr="0013331E">
        <w:t xml:space="preserve"> TfL will make an adjustment to the price proposal to take account of any consequences of accepting an abnormally low tender. </w:t>
      </w:r>
    </w:p>
    <w:p w14:paraId="11492C42" w14:textId="77777777" w:rsidR="000D720D" w:rsidRPr="0013331E" w:rsidRDefault="000D720D" w:rsidP="000D720D">
      <w:pPr>
        <w:pStyle w:val="Heading3"/>
        <w:numPr>
          <w:ilvl w:val="0"/>
          <w:numId w:val="0"/>
        </w:numPr>
        <w:spacing w:line="276" w:lineRule="auto"/>
      </w:pPr>
    </w:p>
    <w:p w14:paraId="11492C43" w14:textId="77777777" w:rsidR="00604F8E" w:rsidRPr="0013331E" w:rsidRDefault="00604F8E" w:rsidP="004425BA">
      <w:pPr>
        <w:pStyle w:val="Heading2"/>
      </w:pPr>
      <w:bookmarkStart w:id="122" w:name="_Toc231617027"/>
      <w:bookmarkStart w:id="123" w:name="_Weightings_Guidance"/>
      <w:bookmarkStart w:id="124" w:name="_Toc142472775"/>
      <w:bookmarkStart w:id="125" w:name="_Toc163759799"/>
      <w:bookmarkEnd w:id="122"/>
      <w:bookmarkEnd w:id="123"/>
      <w:r w:rsidRPr="0013331E">
        <w:lastRenderedPageBreak/>
        <w:t>Weightings Guidance</w:t>
      </w:r>
      <w:bookmarkEnd w:id="124"/>
      <w:bookmarkEnd w:id="125"/>
    </w:p>
    <w:p w14:paraId="11492C44" w14:textId="19E63B0C" w:rsidR="00604F8E" w:rsidRDefault="0005691D" w:rsidP="004D1500">
      <w:pPr>
        <w:pStyle w:val="Caption"/>
        <w:rPr>
          <w:rFonts w:ascii="Arial" w:hAnsi="Arial" w:cs="Arial"/>
        </w:rPr>
      </w:pPr>
      <w:r w:rsidRPr="0013331E">
        <w:rPr>
          <w:rFonts w:ascii="Arial" w:hAnsi="Arial" w:cs="Arial"/>
        </w:rPr>
        <w:t>Table  – Evaluation Weightings</w:t>
      </w:r>
      <w:r w:rsidR="001B6D85">
        <w:rPr>
          <w:rFonts w:ascii="Arial" w:hAnsi="Arial" w:cs="Arial"/>
        </w:rPr>
        <w:t>.</w:t>
      </w:r>
    </w:p>
    <w:p w14:paraId="6ED448EA" w14:textId="35E3DDFF" w:rsidR="001B6D85" w:rsidRDefault="001B6D85" w:rsidP="001B6D85">
      <w:pPr>
        <w:rPr>
          <w:lang w:eastAsia="en-US"/>
        </w:rPr>
      </w:pPr>
      <w:r w:rsidRPr="00880223">
        <w:rPr>
          <w:lang w:eastAsia="en-US"/>
        </w:rPr>
        <w:t xml:space="preserve">As per </w:t>
      </w:r>
      <w:r w:rsidR="006859B0" w:rsidRPr="006859B0">
        <w:rPr>
          <w:lang w:eastAsia="en-US"/>
        </w:rPr>
        <w:t>1.2 Bank E4 &amp; 5 Demolition, Civils and Premises Evaluation Criteria</w:t>
      </w:r>
      <w:r w:rsidR="00067920">
        <w:rPr>
          <w:lang w:eastAsia="en-US"/>
        </w:rPr>
        <w:t>.xls</w:t>
      </w:r>
    </w:p>
    <w:p w14:paraId="543C38DE" w14:textId="1A761C9B" w:rsidR="001722C5" w:rsidRPr="001722C5" w:rsidRDefault="001722C5" w:rsidP="001B6D85">
      <w:pPr>
        <w:rPr>
          <w:b/>
          <w:bCs/>
          <w:lang w:eastAsia="en-US"/>
        </w:rPr>
      </w:pPr>
      <w:r w:rsidRPr="001722C5">
        <w:rPr>
          <w:b/>
          <w:bCs/>
          <w:lang w:eastAsia="en-US"/>
        </w:rPr>
        <w:t>Technical:</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2126"/>
        <w:gridCol w:w="3402"/>
        <w:gridCol w:w="1985"/>
      </w:tblGrid>
      <w:tr w:rsidR="00B17C74" w:rsidRPr="0013331E" w14:paraId="11492C4A" w14:textId="77777777" w:rsidTr="00B17C74">
        <w:trPr>
          <w:tblHeader/>
        </w:trPr>
        <w:tc>
          <w:tcPr>
            <w:tcW w:w="2411" w:type="dxa"/>
            <w:tcBorders>
              <w:bottom w:val="single" w:sz="4" w:space="0" w:color="auto"/>
            </w:tcBorders>
          </w:tcPr>
          <w:p w14:paraId="11492C45" w14:textId="77777777" w:rsidR="00B17C74" w:rsidRPr="0013331E" w:rsidRDefault="00B17C74" w:rsidP="00110BD7">
            <w:pPr>
              <w:rPr>
                <w:rFonts w:cs="Arial"/>
                <w:b/>
                <w:w w:val="0"/>
                <w:szCs w:val="24"/>
              </w:rPr>
            </w:pPr>
            <w:r w:rsidRPr="0013331E">
              <w:rPr>
                <w:rFonts w:cs="Arial"/>
                <w:b/>
                <w:w w:val="0"/>
                <w:szCs w:val="24"/>
              </w:rPr>
              <w:t>Submission</w:t>
            </w:r>
          </w:p>
        </w:tc>
        <w:tc>
          <w:tcPr>
            <w:tcW w:w="2126" w:type="dxa"/>
            <w:tcBorders>
              <w:bottom w:val="single" w:sz="4" w:space="0" w:color="auto"/>
            </w:tcBorders>
          </w:tcPr>
          <w:p w14:paraId="11492C46" w14:textId="77777777" w:rsidR="00B17C74" w:rsidRPr="0013331E" w:rsidRDefault="00B17C74" w:rsidP="00110BD7">
            <w:pPr>
              <w:rPr>
                <w:rFonts w:cs="Arial"/>
                <w:b/>
                <w:w w:val="0"/>
                <w:szCs w:val="24"/>
              </w:rPr>
            </w:pPr>
            <w:r w:rsidRPr="0013331E">
              <w:rPr>
                <w:rFonts w:cs="Arial"/>
                <w:b/>
                <w:w w:val="0"/>
                <w:szCs w:val="24"/>
              </w:rPr>
              <w:t>Category weighting</w:t>
            </w:r>
          </w:p>
        </w:tc>
        <w:tc>
          <w:tcPr>
            <w:tcW w:w="3402" w:type="dxa"/>
            <w:tcBorders>
              <w:bottom w:val="single" w:sz="4" w:space="0" w:color="auto"/>
            </w:tcBorders>
          </w:tcPr>
          <w:p w14:paraId="11492C47" w14:textId="77777777" w:rsidR="00B17C74" w:rsidRPr="0013331E" w:rsidRDefault="00B17C74" w:rsidP="00110BD7">
            <w:pPr>
              <w:rPr>
                <w:rFonts w:cs="Arial"/>
                <w:b/>
                <w:w w:val="0"/>
                <w:szCs w:val="24"/>
              </w:rPr>
            </w:pPr>
            <w:r w:rsidRPr="0013331E">
              <w:rPr>
                <w:rFonts w:cs="Arial"/>
                <w:b/>
                <w:w w:val="0"/>
                <w:szCs w:val="24"/>
              </w:rPr>
              <w:t>Module name</w:t>
            </w:r>
          </w:p>
        </w:tc>
        <w:tc>
          <w:tcPr>
            <w:tcW w:w="1985" w:type="dxa"/>
            <w:tcBorders>
              <w:bottom w:val="single" w:sz="4" w:space="0" w:color="auto"/>
            </w:tcBorders>
          </w:tcPr>
          <w:p w14:paraId="11492C49" w14:textId="77777777" w:rsidR="00B17C74" w:rsidRPr="0013331E" w:rsidRDefault="00B17C74" w:rsidP="00FF1D2E">
            <w:pPr>
              <w:rPr>
                <w:rFonts w:cs="Arial"/>
                <w:b/>
                <w:w w:val="0"/>
                <w:szCs w:val="24"/>
              </w:rPr>
            </w:pPr>
            <w:r w:rsidRPr="0013331E">
              <w:rPr>
                <w:rFonts w:cs="Arial"/>
                <w:b/>
                <w:w w:val="0"/>
                <w:szCs w:val="24"/>
              </w:rPr>
              <w:t>Overall ITT Weighting</w:t>
            </w:r>
          </w:p>
        </w:tc>
      </w:tr>
      <w:tr w:rsidR="001B6D85" w:rsidRPr="0013331E" w14:paraId="11492C52" w14:textId="77777777" w:rsidTr="00AA213C">
        <w:trPr>
          <w:trHeight w:val="1245"/>
        </w:trPr>
        <w:tc>
          <w:tcPr>
            <w:tcW w:w="2411" w:type="dxa"/>
            <w:shd w:val="clear" w:color="auto" w:fill="F0F5E7"/>
          </w:tcPr>
          <w:p w14:paraId="11492C4C" w14:textId="03E2BB2B" w:rsidR="001B6D85" w:rsidRPr="0013331E" w:rsidRDefault="001722C5" w:rsidP="00120E88">
            <w:pPr>
              <w:rPr>
                <w:rFonts w:cs="Arial"/>
                <w:szCs w:val="24"/>
              </w:rPr>
            </w:pPr>
            <w:r>
              <w:rPr>
                <w:rFonts w:cs="Arial"/>
                <w:szCs w:val="24"/>
              </w:rPr>
              <w:t>0</w:t>
            </w:r>
            <w:r w:rsidR="001B6D85">
              <w:rPr>
                <w:rFonts w:cs="Arial"/>
                <w:szCs w:val="24"/>
              </w:rPr>
              <w:t xml:space="preserve">.0 </w:t>
            </w:r>
            <w:r w:rsidR="001B6D85" w:rsidRPr="0013331E">
              <w:rPr>
                <w:rFonts w:cs="Arial"/>
                <w:szCs w:val="24"/>
              </w:rPr>
              <w:t>General</w:t>
            </w:r>
          </w:p>
        </w:tc>
        <w:tc>
          <w:tcPr>
            <w:tcW w:w="2126" w:type="dxa"/>
            <w:shd w:val="clear" w:color="auto" w:fill="F0F5E7"/>
          </w:tcPr>
          <w:p w14:paraId="11492C4D" w14:textId="77777777" w:rsidR="001B6D85" w:rsidRPr="0013331E" w:rsidRDefault="001B6D85" w:rsidP="00120E88">
            <w:pPr>
              <w:rPr>
                <w:rFonts w:cs="Arial"/>
                <w:szCs w:val="24"/>
              </w:rPr>
            </w:pPr>
            <w:r w:rsidRPr="0013331E">
              <w:rPr>
                <w:rFonts w:cs="Arial"/>
                <w:szCs w:val="24"/>
              </w:rPr>
              <w:t>Pass/Fail</w:t>
            </w:r>
          </w:p>
          <w:p w14:paraId="11492C4E" w14:textId="77777777" w:rsidR="001B6D85" w:rsidRPr="0013331E" w:rsidRDefault="001B6D85" w:rsidP="00120E88">
            <w:pPr>
              <w:rPr>
                <w:rFonts w:cs="Arial"/>
                <w:szCs w:val="24"/>
              </w:rPr>
            </w:pPr>
          </w:p>
        </w:tc>
        <w:tc>
          <w:tcPr>
            <w:tcW w:w="3402" w:type="dxa"/>
            <w:shd w:val="clear" w:color="auto" w:fill="F0F5E7"/>
          </w:tcPr>
          <w:p w14:paraId="11492C4F" w14:textId="36267994" w:rsidR="001B6D85" w:rsidRPr="0013331E" w:rsidRDefault="001B6D85" w:rsidP="00120E88">
            <w:pPr>
              <w:rPr>
                <w:rFonts w:cs="Arial"/>
                <w:szCs w:val="24"/>
              </w:rPr>
            </w:pPr>
            <w:r>
              <w:rPr>
                <w:rFonts w:cs="Arial"/>
                <w:szCs w:val="24"/>
              </w:rPr>
              <w:t>0.1 Equality, Diversity and Inclusion</w:t>
            </w:r>
          </w:p>
        </w:tc>
        <w:tc>
          <w:tcPr>
            <w:tcW w:w="1985" w:type="dxa"/>
            <w:shd w:val="clear" w:color="auto" w:fill="F0F5E7"/>
          </w:tcPr>
          <w:p w14:paraId="11492C51" w14:textId="77777777" w:rsidR="001B6D85" w:rsidRPr="0013331E" w:rsidRDefault="001B6D85" w:rsidP="00110BD7">
            <w:pPr>
              <w:rPr>
                <w:rFonts w:cs="Arial"/>
                <w:w w:val="0"/>
                <w:szCs w:val="24"/>
              </w:rPr>
            </w:pPr>
            <w:r w:rsidRPr="0013331E">
              <w:rPr>
                <w:rFonts w:cs="Arial"/>
                <w:szCs w:val="24"/>
              </w:rPr>
              <w:t>Pass/Fail</w:t>
            </w:r>
          </w:p>
        </w:tc>
      </w:tr>
      <w:tr w:rsidR="00B17C74" w:rsidRPr="0013331E" w14:paraId="11492C65" w14:textId="77777777" w:rsidTr="00B17C74">
        <w:trPr>
          <w:trHeight w:val="927"/>
        </w:trPr>
        <w:tc>
          <w:tcPr>
            <w:tcW w:w="2411" w:type="dxa"/>
            <w:vMerge w:val="restart"/>
            <w:shd w:val="clear" w:color="auto" w:fill="FDEADB"/>
          </w:tcPr>
          <w:p w14:paraId="11492C5F" w14:textId="2913D574" w:rsidR="00B17C74" w:rsidRPr="0013331E" w:rsidRDefault="00D05D83" w:rsidP="0091127D">
            <w:pPr>
              <w:rPr>
                <w:rFonts w:cs="Arial"/>
                <w:w w:val="0"/>
                <w:szCs w:val="24"/>
              </w:rPr>
            </w:pPr>
            <w:r>
              <w:rPr>
                <w:rFonts w:cs="Arial"/>
                <w:w w:val="0"/>
                <w:szCs w:val="24"/>
              </w:rPr>
              <w:t xml:space="preserve">2.0 </w:t>
            </w:r>
            <w:r w:rsidR="00B17C74" w:rsidRPr="0013331E">
              <w:rPr>
                <w:rFonts w:cs="Arial"/>
                <w:w w:val="0"/>
                <w:szCs w:val="24"/>
              </w:rPr>
              <w:t xml:space="preserve">Technical </w:t>
            </w:r>
          </w:p>
        </w:tc>
        <w:tc>
          <w:tcPr>
            <w:tcW w:w="2126" w:type="dxa"/>
            <w:vMerge w:val="restart"/>
            <w:shd w:val="clear" w:color="auto" w:fill="FDEADB"/>
          </w:tcPr>
          <w:p w14:paraId="11492C60" w14:textId="7C67017C" w:rsidR="00B17C74" w:rsidRPr="0013331E" w:rsidRDefault="001722C5" w:rsidP="00110BD7">
            <w:pPr>
              <w:rPr>
                <w:rFonts w:cs="Arial"/>
                <w:w w:val="0"/>
                <w:szCs w:val="24"/>
              </w:rPr>
            </w:pPr>
            <w:r>
              <w:rPr>
                <w:rFonts w:cs="Arial"/>
                <w:w w:val="0"/>
                <w:szCs w:val="24"/>
              </w:rPr>
              <w:t>6</w:t>
            </w:r>
            <w:r w:rsidR="006C54A0">
              <w:rPr>
                <w:rFonts w:cs="Arial"/>
                <w:w w:val="0"/>
                <w:szCs w:val="24"/>
              </w:rPr>
              <w:t>0</w:t>
            </w:r>
            <w:r w:rsidR="00B17C74" w:rsidRPr="0013331E">
              <w:rPr>
                <w:rFonts w:cs="Arial"/>
                <w:w w:val="0"/>
                <w:szCs w:val="24"/>
              </w:rPr>
              <w:t>%</w:t>
            </w:r>
          </w:p>
          <w:p w14:paraId="11492C61" w14:textId="77777777" w:rsidR="00B17C74" w:rsidRPr="0013331E" w:rsidRDefault="00B17C74" w:rsidP="00110BD7">
            <w:pPr>
              <w:rPr>
                <w:rFonts w:cs="Arial"/>
                <w:w w:val="0"/>
                <w:szCs w:val="24"/>
              </w:rPr>
            </w:pPr>
          </w:p>
        </w:tc>
        <w:tc>
          <w:tcPr>
            <w:tcW w:w="3402" w:type="dxa"/>
            <w:shd w:val="clear" w:color="auto" w:fill="FDEADB"/>
          </w:tcPr>
          <w:p w14:paraId="11492C62" w14:textId="7D130119" w:rsidR="00B17C74" w:rsidRPr="0013331E" w:rsidRDefault="006C54A0" w:rsidP="00110BD7">
            <w:pPr>
              <w:rPr>
                <w:rFonts w:cs="Arial"/>
                <w:w w:val="0"/>
                <w:szCs w:val="24"/>
              </w:rPr>
            </w:pPr>
            <w:r>
              <w:rPr>
                <w:rFonts w:cs="Arial"/>
                <w:w w:val="0"/>
                <w:szCs w:val="24"/>
              </w:rPr>
              <w:t xml:space="preserve">2.1 </w:t>
            </w:r>
            <w:r w:rsidR="00453A24" w:rsidRPr="00453A24">
              <w:rPr>
                <w:rFonts w:cs="Arial"/>
                <w:w w:val="0"/>
                <w:szCs w:val="24"/>
              </w:rPr>
              <w:t>Contract Management / Resources</w:t>
            </w:r>
          </w:p>
        </w:tc>
        <w:tc>
          <w:tcPr>
            <w:tcW w:w="1985" w:type="dxa"/>
            <w:shd w:val="clear" w:color="auto" w:fill="FDEADB"/>
          </w:tcPr>
          <w:p w14:paraId="11492C64" w14:textId="464B8413" w:rsidR="00B17C74" w:rsidRPr="0013331E" w:rsidRDefault="00A752EF" w:rsidP="001B7E49">
            <w:pPr>
              <w:rPr>
                <w:rFonts w:cs="Arial"/>
                <w:w w:val="0"/>
                <w:szCs w:val="24"/>
              </w:rPr>
            </w:pPr>
            <w:r>
              <w:rPr>
                <w:rFonts w:cs="Arial"/>
                <w:w w:val="0"/>
                <w:szCs w:val="24"/>
              </w:rPr>
              <w:t>10</w:t>
            </w:r>
            <w:r w:rsidR="00453A24">
              <w:rPr>
                <w:rFonts w:cs="Arial"/>
                <w:w w:val="0"/>
                <w:szCs w:val="24"/>
              </w:rPr>
              <w:t>%</w:t>
            </w:r>
          </w:p>
        </w:tc>
      </w:tr>
      <w:tr w:rsidR="00453A24" w:rsidRPr="0013331E" w14:paraId="44759EB6" w14:textId="77777777" w:rsidTr="00B17C74">
        <w:trPr>
          <w:trHeight w:val="927"/>
        </w:trPr>
        <w:tc>
          <w:tcPr>
            <w:tcW w:w="2411" w:type="dxa"/>
            <w:vMerge/>
            <w:shd w:val="clear" w:color="auto" w:fill="FDEADB"/>
          </w:tcPr>
          <w:p w14:paraId="7C38CC6E" w14:textId="77777777" w:rsidR="00453A24" w:rsidRPr="0013331E" w:rsidRDefault="00453A24" w:rsidP="00453A24">
            <w:pPr>
              <w:rPr>
                <w:rFonts w:cs="Arial"/>
                <w:w w:val="0"/>
                <w:szCs w:val="24"/>
              </w:rPr>
            </w:pPr>
          </w:p>
        </w:tc>
        <w:tc>
          <w:tcPr>
            <w:tcW w:w="2126" w:type="dxa"/>
            <w:vMerge/>
            <w:shd w:val="clear" w:color="auto" w:fill="FDEADB"/>
          </w:tcPr>
          <w:p w14:paraId="2A07A07B" w14:textId="77777777" w:rsidR="00453A24" w:rsidRPr="0013331E" w:rsidRDefault="00453A24" w:rsidP="00453A24">
            <w:pPr>
              <w:rPr>
                <w:rFonts w:cs="Arial"/>
                <w:w w:val="0"/>
                <w:szCs w:val="24"/>
              </w:rPr>
            </w:pPr>
          </w:p>
        </w:tc>
        <w:tc>
          <w:tcPr>
            <w:tcW w:w="3402" w:type="dxa"/>
            <w:shd w:val="clear" w:color="auto" w:fill="FDEADB"/>
          </w:tcPr>
          <w:p w14:paraId="01A466BA" w14:textId="018CBE8E" w:rsidR="00453A24" w:rsidRPr="0013331E" w:rsidRDefault="006C54A0" w:rsidP="00453A24">
            <w:pPr>
              <w:rPr>
                <w:rFonts w:cs="Arial"/>
                <w:w w:val="0"/>
                <w:szCs w:val="24"/>
              </w:rPr>
            </w:pPr>
            <w:r>
              <w:rPr>
                <w:rFonts w:cs="Arial"/>
                <w:w w:val="0"/>
                <w:szCs w:val="24"/>
              </w:rPr>
              <w:t xml:space="preserve">2.2 </w:t>
            </w:r>
            <w:r w:rsidR="00453A24" w:rsidRPr="0013331E">
              <w:rPr>
                <w:rFonts w:cs="Arial"/>
                <w:w w:val="0"/>
                <w:szCs w:val="24"/>
              </w:rPr>
              <w:t xml:space="preserve">Technical </w:t>
            </w:r>
            <w:r w:rsidR="00453A24">
              <w:rPr>
                <w:rFonts w:cs="Arial"/>
                <w:w w:val="0"/>
                <w:szCs w:val="24"/>
              </w:rPr>
              <w:t xml:space="preserve">/ </w:t>
            </w:r>
            <w:r w:rsidR="001B6D85">
              <w:rPr>
                <w:rFonts w:cs="Arial"/>
                <w:w w:val="0"/>
                <w:szCs w:val="24"/>
              </w:rPr>
              <w:t>Operational Methodology</w:t>
            </w:r>
          </w:p>
        </w:tc>
        <w:tc>
          <w:tcPr>
            <w:tcW w:w="1985" w:type="dxa"/>
            <w:shd w:val="clear" w:color="auto" w:fill="FDEADB"/>
          </w:tcPr>
          <w:p w14:paraId="1B05B175" w14:textId="76915B62" w:rsidR="00453A24" w:rsidRPr="0013331E" w:rsidRDefault="001B6D85" w:rsidP="00453A24">
            <w:pPr>
              <w:rPr>
                <w:rFonts w:cs="Arial"/>
                <w:w w:val="0"/>
                <w:szCs w:val="24"/>
              </w:rPr>
            </w:pPr>
            <w:r>
              <w:rPr>
                <w:rFonts w:cs="Arial"/>
                <w:w w:val="0"/>
                <w:szCs w:val="24"/>
              </w:rPr>
              <w:t>30</w:t>
            </w:r>
            <w:r w:rsidR="00453A24" w:rsidRPr="0013331E">
              <w:rPr>
                <w:rFonts w:cs="Arial"/>
                <w:w w:val="0"/>
                <w:szCs w:val="24"/>
              </w:rPr>
              <w:t>%</w:t>
            </w:r>
          </w:p>
        </w:tc>
      </w:tr>
      <w:tr w:rsidR="00453A24" w:rsidRPr="0013331E" w14:paraId="253C290B" w14:textId="77777777" w:rsidTr="00B17C74">
        <w:trPr>
          <w:trHeight w:val="927"/>
        </w:trPr>
        <w:tc>
          <w:tcPr>
            <w:tcW w:w="2411" w:type="dxa"/>
            <w:vMerge/>
            <w:shd w:val="clear" w:color="auto" w:fill="FDEADB"/>
          </w:tcPr>
          <w:p w14:paraId="6A46A28A" w14:textId="77777777" w:rsidR="00453A24" w:rsidRPr="0013331E" w:rsidRDefault="00453A24" w:rsidP="00453A24">
            <w:pPr>
              <w:rPr>
                <w:rFonts w:cs="Arial"/>
                <w:w w:val="0"/>
                <w:szCs w:val="24"/>
              </w:rPr>
            </w:pPr>
          </w:p>
        </w:tc>
        <w:tc>
          <w:tcPr>
            <w:tcW w:w="2126" w:type="dxa"/>
            <w:vMerge/>
            <w:shd w:val="clear" w:color="auto" w:fill="FDEADB"/>
          </w:tcPr>
          <w:p w14:paraId="32D666D8" w14:textId="77777777" w:rsidR="00453A24" w:rsidRPr="0013331E" w:rsidRDefault="00453A24" w:rsidP="00453A24">
            <w:pPr>
              <w:rPr>
                <w:rFonts w:cs="Arial"/>
                <w:w w:val="0"/>
                <w:szCs w:val="24"/>
              </w:rPr>
            </w:pPr>
          </w:p>
        </w:tc>
        <w:tc>
          <w:tcPr>
            <w:tcW w:w="3402" w:type="dxa"/>
            <w:shd w:val="clear" w:color="auto" w:fill="FDEADB"/>
          </w:tcPr>
          <w:p w14:paraId="663436B8" w14:textId="3863AE29" w:rsidR="00453A24" w:rsidRPr="0013331E" w:rsidRDefault="006C54A0" w:rsidP="00453A24">
            <w:pPr>
              <w:rPr>
                <w:rFonts w:cs="Arial"/>
                <w:w w:val="0"/>
                <w:szCs w:val="24"/>
              </w:rPr>
            </w:pPr>
            <w:r>
              <w:rPr>
                <w:rFonts w:cs="Arial"/>
                <w:w w:val="0"/>
                <w:szCs w:val="24"/>
              </w:rPr>
              <w:t xml:space="preserve">2.3 </w:t>
            </w:r>
            <w:r w:rsidR="00153040">
              <w:rPr>
                <w:rFonts w:cs="Arial"/>
                <w:w w:val="0"/>
                <w:szCs w:val="24"/>
              </w:rPr>
              <w:t>Programme / Planning</w:t>
            </w:r>
          </w:p>
        </w:tc>
        <w:tc>
          <w:tcPr>
            <w:tcW w:w="1985" w:type="dxa"/>
            <w:shd w:val="clear" w:color="auto" w:fill="FDEADB"/>
          </w:tcPr>
          <w:p w14:paraId="13830AA5" w14:textId="32BCB08D" w:rsidR="00453A24" w:rsidRPr="0013331E" w:rsidRDefault="00453A24" w:rsidP="00453A24">
            <w:pPr>
              <w:rPr>
                <w:rFonts w:cs="Arial"/>
                <w:w w:val="0"/>
                <w:szCs w:val="24"/>
              </w:rPr>
            </w:pPr>
            <w:r>
              <w:rPr>
                <w:rFonts w:cs="Arial"/>
                <w:w w:val="0"/>
                <w:szCs w:val="24"/>
              </w:rPr>
              <w:t>1</w:t>
            </w:r>
            <w:r w:rsidR="00A752EF">
              <w:rPr>
                <w:rFonts w:cs="Arial"/>
                <w:w w:val="0"/>
                <w:szCs w:val="24"/>
              </w:rPr>
              <w:t>0</w:t>
            </w:r>
            <w:r w:rsidRPr="0013331E">
              <w:rPr>
                <w:rFonts w:cs="Arial"/>
                <w:w w:val="0"/>
                <w:szCs w:val="24"/>
              </w:rPr>
              <w:t>%</w:t>
            </w:r>
          </w:p>
        </w:tc>
      </w:tr>
      <w:tr w:rsidR="001722C5" w:rsidRPr="0013331E" w14:paraId="11492C71" w14:textId="77777777" w:rsidTr="001722C5">
        <w:trPr>
          <w:trHeight w:val="820"/>
        </w:trPr>
        <w:tc>
          <w:tcPr>
            <w:tcW w:w="2411" w:type="dxa"/>
            <w:vMerge/>
            <w:shd w:val="clear" w:color="auto" w:fill="FDEADB"/>
          </w:tcPr>
          <w:p w14:paraId="11492C6C" w14:textId="77777777" w:rsidR="001722C5" w:rsidRPr="0013331E" w:rsidRDefault="001722C5" w:rsidP="00453A24">
            <w:pPr>
              <w:rPr>
                <w:rFonts w:cs="Arial"/>
                <w:w w:val="0"/>
                <w:szCs w:val="24"/>
              </w:rPr>
            </w:pPr>
          </w:p>
        </w:tc>
        <w:tc>
          <w:tcPr>
            <w:tcW w:w="2126" w:type="dxa"/>
            <w:vMerge/>
            <w:shd w:val="clear" w:color="auto" w:fill="FDEADB"/>
          </w:tcPr>
          <w:p w14:paraId="11492C6D" w14:textId="77777777" w:rsidR="001722C5" w:rsidRPr="0013331E" w:rsidRDefault="001722C5" w:rsidP="00453A24">
            <w:pPr>
              <w:rPr>
                <w:rFonts w:cs="Arial"/>
                <w:w w:val="0"/>
                <w:szCs w:val="24"/>
              </w:rPr>
            </w:pPr>
          </w:p>
        </w:tc>
        <w:tc>
          <w:tcPr>
            <w:tcW w:w="3402" w:type="dxa"/>
            <w:shd w:val="clear" w:color="auto" w:fill="FDEADB"/>
          </w:tcPr>
          <w:p w14:paraId="11492C6E" w14:textId="7120FD0C" w:rsidR="001722C5" w:rsidRPr="0013331E" w:rsidRDefault="001722C5" w:rsidP="00453A24">
            <w:pPr>
              <w:rPr>
                <w:rFonts w:cs="Arial"/>
                <w:w w:val="0"/>
                <w:szCs w:val="24"/>
              </w:rPr>
            </w:pPr>
            <w:r>
              <w:rPr>
                <w:rFonts w:cs="Arial"/>
                <w:w w:val="0"/>
                <w:szCs w:val="24"/>
              </w:rPr>
              <w:t>2.4 Method Statement / Execution</w:t>
            </w:r>
          </w:p>
        </w:tc>
        <w:tc>
          <w:tcPr>
            <w:tcW w:w="1985" w:type="dxa"/>
            <w:shd w:val="clear" w:color="auto" w:fill="FDEADB"/>
          </w:tcPr>
          <w:p w14:paraId="11492C70" w14:textId="46982625" w:rsidR="001722C5" w:rsidRPr="0013331E" w:rsidRDefault="001722C5" w:rsidP="00453A24">
            <w:pPr>
              <w:rPr>
                <w:rFonts w:cs="Arial"/>
                <w:w w:val="0"/>
                <w:szCs w:val="24"/>
              </w:rPr>
            </w:pPr>
            <w:r>
              <w:rPr>
                <w:rFonts w:cs="Arial"/>
                <w:w w:val="0"/>
                <w:szCs w:val="24"/>
              </w:rPr>
              <w:t>10%</w:t>
            </w:r>
          </w:p>
        </w:tc>
      </w:tr>
      <w:tr w:rsidR="00153040" w:rsidRPr="0013331E" w14:paraId="11492C89" w14:textId="77777777" w:rsidTr="00B17C74">
        <w:trPr>
          <w:trHeight w:val="1356"/>
        </w:trPr>
        <w:tc>
          <w:tcPr>
            <w:tcW w:w="2411" w:type="dxa"/>
            <w:vMerge w:val="restart"/>
            <w:shd w:val="clear" w:color="auto" w:fill="CCC0D9" w:themeFill="accent4" w:themeFillTint="66"/>
          </w:tcPr>
          <w:p w14:paraId="736119D1" w14:textId="5F20648A" w:rsidR="00153040" w:rsidRPr="00153040" w:rsidRDefault="00D05D83" w:rsidP="00453A24">
            <w:pPr>
              <w:rPr>
                <w:rFonts w:cs="Arial"/>
                <w:w w:val="0"/>
                <w:szCs w:val="24"/>
              </w:rPr>
            </w:pPr>
            <w:r>
              <w:rPr>
                <w:rFonts w:cs="Arial"/>
                <w:w w:val="0"/>
                <w:szCs w:val="24"/>
              </w:rPr>
              <w:t xml:space="preserve">3.0 </w:t>
            </w:r>
            <w:r w:rsidR="00153040" w:rsidRPr="00153040">
              <w:rPr>
                <w:rFonts w:cs="Arial"/>
                <w:w w:val="0"/>
                <w:szCs w:val="24"/>
              </w:rPr>
              <w:t xml:space="preserve">Commercial &amp; Legal </w:t>
            </w:r>
          </w:p>
          <w:p w14:paraId="11492C84" w14:textId="3C9EA22A" w:rsidR="00153040" w:rsidRPr="00153040" w:rsidRDefault="00153040" w:rsidP="00453A24">
            <w:pPr>
              <w:rPr>
                <w:rFonts w:cs="Arial"/>
                <w:w w:val="0"/>
                <w:szCs w:val="24"/>
              </w:rPr>
            </w:pPr>
          </w:p>
        </w:tc>
        <w:tc>
          <w:tcPr>
            <w:tcW w:w="2126" w:type="dxa"/>
            <w:vMerge w:val="restart"/>
            <w:shd w:val="clear" w:color="auto" w:fill="CCC0D9" w:themeFill="accent4" w:themeFillTint="66"/>
          </w:tcPr>
          <w:p w14:paraId="11492C85" w14:textId="19C69B8E" w:rsidR="00153040" w:rsidRPr="00153040" w:rsidRDefault="001722C5" w:rsidP="00453A24">
            <w:pPr>
              <w:rPr>
                <w:rFonts w:cs="Arial"/>
                <w:w w:val="0"/>
                <w:szCs w:val="24"/>
              </w:rPr>
            </w:pPr>
            <w:r>
              <w:rPr>
                <w:rFonts w:cs="Arial"/>
                <w:w w:val="0"/>
                <w:szCs w:val="24"/>
              </w:rPr>
              <w:t>4</w:t>
            </w:r>
            <w:r w:rsidR="006C54A0">
              <w:rPr>
                <w:rFonts w:cs="Arial"/>
                <w:w w:val="0"/>
                <w:szCs w:val="24"/>
              </w:rPr>
              <w:t>0</w:t>
            </w:r>
            <w:r w:rsidR="00153040" w:rsidRPr="00153040">
              <w:rPr>
                <w:rFonts w:cs="Arial"/>
                <w:w w:val="0"/>
                <w:szCs w:val="24"/>
              </w:rPr>
              <w:t>%</w:t>
            </w:r>
          </w:p>
        </w:tc>
        <w:tc>
          <w:tcPr>
            <w:tcW w:w="3402" w:type="dxa"/>
            <w:tcBorders>
              <w:bottom w:val="single" w:sz="4" w:space="0" w:color="auto"/>
            </w:tcBorders>
            <w:shd w:val="clear" w:color="auto" w:fill="CCC0D9" w:themeFill="accent4" w:themeFillTint="66"/>
          </w:tcPr>
          <w:p w14:paraId="11492C86" w14:textId="4FF5C313" w:rsidR="00153040" w:rsidRPr="00153040" w:rsidRDefault="006C54A0" w:rsidP="00453A24">
            <w:pPr>
              <w:rPr>
                <w:rFonts w:cs="Arial"/>
                <w:szCs w:val="24"/>
              </w:rPr>
            </w:pPr>
            <w:r>
              <w:rPr>
                <w:rFonts w:cs="Arial"/>
                <w:szCs w:val="24"/>
              </w:rPr>
              <w:t xml:space="preserve">3.1 </w:t>
            </w:r>
            <w:r w:rsidR="00153040" w:rsidRPr="00153040">
              <w:rPr>
                <w:rFonts w:cs="Arial"/>
                <w:szCs w:val="24"/>
              </w:rPr>
              <w:t>Insurances</w:t>
            </w:r>
          </w:p>
        </w:tc>
        <w:tc>
          <w:tcPr>
            <w:tcW w:w="1985" w:type="dxa"/>
            <w:tcBorders>
              <w:bottom w:val="single" w:sz="4" w:space="0" w:color="auto"/>
            </w:tcBorders>
            <w:shd w:val="clear" w:color="auto" w:fill="CCC0D9" w:themeFill="accent4" w:themeFillTint="66"/>
          </w:tcPr>
          <w:p w14:paraId="11492C88" w14:textId="77777777" w:rsidR="00153040" w:rsidRPr="00153040" w:rsidRDefault="00153040" w:rsidP="00453A24">
            <w:pPr>
              <w:rPr>
                <w:rFonts w:cs="Arial"/>
                <w:szCs w:val="24"/>
              </w:rPr>
            </w:pPr>
            <w:r w:rsidRPr="00153040">
              <w:rPr>
                <w:rFonts w:cs="Arial"/>
                <w:szCs w:val="24"/>
              </w:rPr>
              <w:t>Pass/Fail</w:t>
            </w:r>
          </w:p>
        </w:tc>
      </w:tr>
      <w:tr w:rsidR="00153040" w:rsidRPr="0013331E" w14:paraId="11492C8F" w14:textId="77777777" w:rsidTr="00B17C74">
        <w:trPr>
          <w:trHeight w:val="1356"/>
        </w:trPr>
        <w:tc>
          <w:tcPr>
            <w:tcW w:w="2411" w:type="dxa"/>
            <w:vMerge/>
            <w:shd w:val="clear" w:color="auto" w:fill="CCC0D9" w:themeFill="accent4" w:themeFillTint="66"/>
          </w:tcPr>
          <w:p w14:paraId="11492C8A" w14:textId="56E391E6" w:rsidR="00153040" w:rsidRPr="00153040" w:rsidRDefault="00153040" w:rsidP="00453A24">
            <w:pPr>
              <w:rPr>
                <w:rFonts w:cs="Arial"/>
                <w:w w:val="0"/>
                <w:szCs w:val="24"/>
              </w:rPr>
            </w:pPr>
          </w:p>
        </w:tc>
        <w:tc>
          <w:tcPr>
            <w:tcW w:w="2126" w:type="dxa"/>
            <w:vMerge/>
            <w:shd w:val="clear" w:color="auto" w:fill="CCC0D9" w:themeFill="accent4" w:themeFillTint="66"/>
          </w:tcPr>
          <w:p w14:paraId="11492C8B" w14:textId="393C7682" w:rsidR="00153040" w:rsidRPr="00153040" w:rsidRDefault="00153040" w:rsidP="00453A24">
            <w:pPr>
              <w:rPr>
                <w:rFonts w:cs="Arial"/>
                <w:w w:val="0"/>
                <w:szCs w:val="24"/>
              </w:rPr>
            </w:pPr>
          </w:p>
        </w:tc>
        <w:tc>
          <w:tcPr>
            <w:tcW w:w="3402" w:type="dxa"/>
            <w:tcBorders>
              <w:bottom w:val="single" w:sz="4" w:space="0" w:color="auto"/>
            </w:tcBorders>
            <w:shd w:val="clear" w:color="auto" w:fill="CCC0D9" w:themeFill="accent4" w:themeFillTint="66"/>
          </w:tcPr>
          <w:p w14:paraId="11492C8C" w14:textId="092C26EF" w:rsidR="00153040" w:rsidRPr="00153040" w:rsidRDefault="006C54A0" w:rsidP="00453A24">
            <w:pPr>
              <w:rPr>
                <w:rFonts w:cs="Arial"/>
                <w:szCs w:val="24"/>
              </w:rPr>
            </w:pPr>
            <w:r>
              <w:rPr>
                <w:rFonts w:cs="Arial"/>
                <w:szCs w:val="24"/>
              </w:rPr>
              <w:t xml:space="preserve">3.2 </w:t>
            </w:r>
            <w:r w:rsidR="00153040" w:rsidRPr="00153040">
              <w:rPr>
                <w:rFonts w:cs="Arial"/>
                <w:szCs w:val="24"/>
              </w:rPr>
              <w:t>Terms &amp; Conditions</w:t>
            </w:r>
          </w:p>
        </w:tc>
        <w:tc>
          <w:tcPr>
            <w:tcW w:w="1985" w:type="dxa"/>
            <w:tcBorders>
              <w:bottom w:val="single" w:sz="4" w:space="0" w:color="auto"/>
            </w:tcBorders>
            <w:shd w:val="clear" w:color="auto" w:fill="CCC0D9" w:themeFill="accent4" w:themeFillTint="66"/>
          </w:tcPr>
          <w:p w14:paraId="11492C8E" w14:textId="32ACBB60" w:rsidR="00153040" w:rsidRPr="00153040" w:rsidRDefault="00153040" w:rsidP="00453A24">
            <w:pPr>
              <w:rPr>
                <w:rFonts w:cs="Arial"/>
                <w:szCs w:val="24"/>
              </w:rPr>
            </w:pPr>
            <w:r w:rsidRPr="00153040">
              <w:rPr>
                <w:rFonts w:cs="Arial"/>
                <w:szCs w:val="24"/>
              </w:rPr>
              <w:t>Pass/Fail</w:t>
            </w:r>
          </w:p>
        </w:tc>
      </w:tr>
      <w:tr w:rsidR="00153040" w:rsidRPr="0013331E" w14:paraId="6D23D7A8" w14:textId="77777777" w:rsidTr="00B17C74">
        <w:trPr>
          <w:trHeight w:val="1356"/>
        </w:trPr>
        <w:tc>
          <w:tcPr>
            <w:tcW w:w="2411" w:type="dxa"/>
            <w:vMerge/>
            <w:shd w:val="clear" w:color="auto" w:fill="CCC0D9" w:themeFill="accent4" w:themeFillTint="66"/>
          </w:tcPr>
          <w:p w14:paraId="0AC68AD7" w14:textId="77777777" w:rsidR="00153040" w:rsidRPr="00153040" w:rsidRDefault="00153040" w:rsidP="00453A24">
            <w:pPr>
              <w:rPr>
                <w:rFonts w:cs="Arial"/>
                <w:w w:val="0"/>
                <w:szCs w:val="24"/>
              </w:rPr>
            </w:pPr>
          </w:p>
        </w:tc>
        <w:tc>
          <w:tcPr>
            <w:tcW w:w="2126" w:type="dxa"/>
            <w:vMerge/>
            <w:shd w:val="clear" w:color="auto" w:fill="CCC0D9" w:themeFill="accent4" w:themeFillTint="66"/>
          </w:tcPr>
          <w:p w14:paraId="7DC922C8" w14:textId="77777777" w:rsidR="00153040" w:rsidRPr="00153040" w:rsidRDefault="00153040" w:rsidP="00453A24">
            <w:pPr>
              <w:rPr>
                <w:rFonts w:cs="Arial"/>
                <w:w w:val="0"/>
                <w:szCs w:val="24"/>
              </w:rPr>
            </w:pPr>
          </w:p>
        </w:tc>
        <w:tc>
          <w:tcPr>
            <w:tcW w:w="3402" w:type="dxa"/>
            <w:tcBorders>
              <w:bottom w:val="single" w:sz="4" w:space="0" w:color="auto"/>
            </w:tcBorders>
            <w:shd w:val="clear" w:color="auto" w:fill="CCC0D9" w:themeFill="accent4" w:themeFillTint="66"/>
          </w:tcPr>
          <w:p w14:paraId="28485A34" w14:textId="72C7AF15" w:rsidR="00153040" w:rsidRPr="00153040" w:rsidRDefault="006C54A0" w:rsidP="00453A24">
            <w:pPr>
              <w:rPr>
                <w:rFonts w:cs="Arial"/>
                <w:szCs w:val="24"/>
              </w:rPr>
            </w:pPr>
            <w:r>
              <w:rPr>
                <w:rFonts w:cs="Arial"/>
                <w:szCs w:val="24"/>
              </w:rPr>
              <w:t xml:space="preserve">3.3 </w:t>
            </w:r>
            <w:r w:rsidR="00153040" w:rsidRPr="00153040">
              <w:rPr>
                <w:rFonts w:cs="Arial"/>
                <w:szCs w:val="24"/>
              </w:rPr>
              <w:t xml:space="preserve">Pricing </w:t>
            </w:r>
            <w:r w:rsidR="001722C5">
              <w:rPr>
                <w:rFonts w:cs="Arial"/>
                <w:szCs w:val="24"/>
              </w:rPr>
              <w:t>Schedule</w:t>
            </w:r>
          </w:p>
        </w:tc>
        <w:tc>
          <w:tcPr>
            <w:tcW w:w="1985" w:type="dxa"/>
            <w:tcBorders>
              <w:bottom w:val="single" w:sz="4" w:space="0" w:color="auto"/>
            </w:tcBorders>
            <w:shd w:val="clear" w:color="auto" w:fill="CCC0D9" w:themeFill="accent4" w:themeFillTint="66"/>
          </w:tcPr>
          <w:p w14:paraId="30E570C4" w14:textId="71109A4C" w:rsidR="00153040" w:rsidRPr="00153040" w:rsidRDefault="001722C5" w:rsidP="00453A24">
            <w:pPr>
              <w:rPr>
                <w:rFonts w:cs="Arial"/>
                <w:szCs w:val="24"/>
              </w:rPr>
            </w:pPr>
            <w:r>
              <w:rPr>
                <w:rFonts w:cs="Arial"/>
                <w:szCs w:val="24"/>
              </w:rPr>
              <w:t>4</w:t>
            </w:r>
            <w:r w:rsidR="006C54A0">
              <w:rPr>
                <w:rFonts w:cs="Arial"/>
                <w:szCs w:val="24"/>
              </w:rPr>
              <w:t>0</w:t>
            </w:r>
            <w:r w:rsidR="00153040" w:rsidRPr="00153040">
              <w:rPr>
                <w:rFonts w:cs="Arial"/>
                <w:szCs w:val="24"/>
              </w:rPr>
              <w:t>%</w:t>
            </w:r>
          </w:p>
        </w:tc>
      </w:tr>
    </w:tbl>
    <w:p w14:paraId="1E58673C" w14:textId="3B411EB1" w:rsidR="006C54A0" w:rsidRPr="001722C5" w:rsidRDefault="001722C5" w:rsidP="001722C5">
      <w:pPr>
        <w:rPr>
          <w:b/>
          <w:bCs/>
          <w:lang w:eastAsia="en-US"/>
        </w:rPr>
      </w:pPr>
      <w:r w:rsidRPr="001722C5">
        <w:rPr>
          <w:b/>
          <w:bCs/>
          <w:lang w:eastAsia="en-US"/>
        </w:rPr>
        <w:lastRenderedPageBreak/>
        <w:t>Pricing Schedule</w:t>
      </w:r>
    </w:p>
    <w:p w14:paraId="1AB20A87" w14:textId="77777777" w:rsidR="001722C5" w:rsidRPr="001722C5" w:rsidRDefault="001722C5" w:rsidP="001722C5">
      <w:pPr>
        <w:pStyle w:val="Heading3"/>
        <w:numPr>
          <w:ilvl w:val="0"/>
          <w:numId w:val="0"/>
        </w:numPr>
        <w:ind w:left="567"/>
      </w:pPr>
      <w:r w:rsidRPr="001722C5">
        <w:t>Lowest Price Inverse Proportion (LPIP)</w:t>
      </w:r>
    </w:p>
    <w:p w14:paraId="7C85217E" w14:textId="77777777" w:rsidR="001722C5" w:rsidRDefault="001722C5" w:rsidP="006C54A0">
      <w:pPr>
        <w:tabs>
          <w:tab w:val="left" w:pos="2580"/>
        </w:tabs>
        <w:rPr>
          <w:rFonts w:cs="Arial"/>
          <w:b/>
          <w:bCs/>
        </w:rPr>
      </w:pPr>
    </w:p>
    <w:p w14:paraId="13EEBD8E" w14:textId="67C15A02" w:rsidR="001722C5" w:rsidRDefault="001722C5" w:rsidP="006C54A0">
      <w:pPr>
        <w:tabs>
          <w:tab w:val="left" w:pos="2580"/>
        </w:tabs>
        <w:rPr>
          <w:rFonts w:cs="Arial"/>
          <w:b/>
          <w:bCs/>
        </w:rPr>
      </w:pPr>
      <w:r>
        <w:rPr>
          <w:noProof/>
        </w:rPr>
        <w:drawing>
          <wp:inline distT="0" distB="0" distL="0" distR="0" wp14:anchorId="7FA6EFA4" wp14:editId="42445C84">
            <wp:extent cx="3627120" cy="1051560"/>
            <wp:effectExtent l="0" t="0" r="0" b="0"/>
            <wp:docPr id="2" name="Picture 1" descr="Picture 4, Picture">
              <a:extLst xmlns:a="http://schemas.openxmlformats.org/drawingml/2006/main">
                <a:ext uri="{FF2B5EF4-FFF2-40B4-BE49-F238E27FC236}">
                  <a16:creationId xmlns:a16="http://schemas.microsoft.com/office/drawing/2014/main" id="{568A25F9-BCB4-C62F-5206-1EA838DA07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icture 4, Picture">
                      <a:extLst>
                        <a:ext uri="{FF2B5EF4-FFF2-40B4-BE49-F238E27FC236}">
                          <a16:creationId xmlns:a16="http://schemas.microsoft.com/office/drawing/2014/main" id="{568A25F9-BCB4-C62F-5206-1EA838DA07DB}"/>
                        </a:ext>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27120" cy="105156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043BEB0B" w14:textId="78D5E934" w:rsidR="001722C5" w:rsidRPr="001722C5" w:rsidRDefault="001722C5" w:rsidP="001722C5">
      <w:pPr>
        <w:pStyle w:val="Heading3"/>
        <w:numPr>
          <w:ilvl w:val="0"/>
          <w:numId w:val="0"/>
        </w:numPr>
        <w:ind w:left="567"/>
      </w:pPr>
      <w:r>
        <w:t>S</w:t>
      </w:r>
      <w:r w:rsidRPr="001722C5">
        <w:t>cores prices relative to the lowest price with the lowest price getting the full scores. </w:t>
      </w:r>
    </w:p>
    <w:p w14:paraId="11492C98" w14:textId="77777777" w:rsidR="00CC5110" w:rsidRPr="0013331E" w:rsidRDefault="00CC5110" w:rsidP="00110BD7">
      <w:pPr>
        <w:pStyle w:val="Heading1"/>
        <w:rPr>
          <w:rFonts w:cs="Arial"/>
        </w:rPr>
      </w:pPr>
      <w:bookmarkStart w:id="126" w:name="_DV_M216"/>
      <w:bookmarkStart w:id="127" w:name="_DV_M218"/>
      <w:bookmarkStart w:id="128" w:name="_Ref84134500"/>
      <w:bookmarkStart w:id="129" w:name="_Ref84134772"/>
      <w:bookmarkStart w:id="130" w:name="_Toc142472779"/>
      <w:bookmarkStart w:id="131" w:name="_Toc163759800"/>
      <w:bookmarkEnd w:id="126"/>
      <w:bookmarkEnd w:id="127"/>
      <w:r w:rsidRPr="0013331E">
        <w:rPr>
          <w:rFonts w:cs="Arial"/>
        </w:rPr>
        <w:lastRenderedPageBreak/>
        <w:t>Notice to Bidders</w:t>
      </w:r>
      <w:bookmarkEnd w:id="128"/>
      <w:bookmarkEnd w:id="129"/>
      <w:bookmarkEnd w:id="130"/>
      <w:bookmarkEnd w:id="131"/>
    </w:p>
    <w:p w14:paraId="11492C99" w14:textId="77777777" w:rsidR="00CC5110" w:rsidRPr="0013331E" w:rsidRDefault="00CC5110" w:rsidP="004425BA">
      <w:pPr>
        <w:pStyle w:val="Heading2"/>
      </w:pPr>
      <w:bookmarkStart w:id="132" w:name="_Toc142472780"/>
      <w:bookmarkStart w:id="133" w:name="_Toc163759801"/>
      <w:r w:rsidRPr="0013331E">
        <w:t>Confidentiality</w:t>
      </w:r>
      <w:bookmarkEnd w:id="132"/>
      <w:bookmarkEnd w:id="133"/>
    </w:p>
    <w:p w14:paraId="11492C9A" w14:textId="77777777" w:rsidR="003E48CB" w:rsidRPr="0013331E" w:rsidRDefault="003E48CB" w:rsidP="001A0712">
      <w:pPr>
        <w:pStyle w:val="Heading3"/>
        <w:numPr>
          <w:ilvl w:val="0"/>
          <w:numId w:val="0"/>
        </w:numPr>
        <w:spacing w:line="276" w:lineRule="auto"/>
        <w:ind w:left="567"/>
      </w:pPr>
      <w:r w:rsidRPr="0013331E">
        <w:t xml:space="preserve">The contents of this </w:t>
      </w:r>
      <w:r w:rsidR="00615FDA" w:rsidRPr="0013331E">
        <w:t>ITT</w:t>
      </w:r>
      <w:r w:rsidR="00A51F51" w:rsidRPr="0013331E">
        <w:t xml:space="preserve"> </w:t>
      </w:r>
      <w:r w:rsidRPr="0013331E">
        <w:t xml:space="preserve">are strictly confidential and shall not be disclosed to any third party other than for the purpose of developing </w:t>
      </w:r>
      <w:r w:rsidR="00615FDA" w:rsidRPr="0013331E">
        <w:t>your</w:t>
      </w:r>
      <w:r w:rsidR="004F0102" w:rsidRPr="0013331E">
        <w:t xml:space="preserve"> </w:t>
      </w:r>
      <w:r w:rsidRPr="0013331E">
        <w:t>proposal, after having obtained a similar o</w:t>
      </w:r>
      <w:r w:rsidR="005B579A" w:rsidRPr="0013331E">
        <w:t>bligation from that third party</w:t>
      </w:r>
      <w:r w:rsidRPr="0013331E">
        <w:t xml:space="preserve"> to treat any such information disclosed as strictly confidential. Furthermore, </w:t>
      </w:r>
      <w:r w:rsidR="00615FDA" w:rsidRPr="0013331E">
        <w:t>you</w:t>
      </w:r>
      <w:r w:rsidR="004F0102" w:rsidRPr="0013331E">
        <w:t xml:space="preserve"> </w:t>
      </w:r>
      <w:r w:rsidRPr="0013331E">
        <w:t>shall not disclose any details of its proposals to any other person.</w:t>
      </w:r>
    </w:p>
    <w:p w14:paraId="11492C9B" w14:textId="77777777" w:rsidR="00615FDA" w:rsidRPr="0013331E" w:rsidRDefault="00615FDA" w:rsidP="00615FDA">
      <w:pPr>
        <w:pStyle w:val="Heading3"/>
        <w:numPr>
          <w:ilvl w:val="0"/>
          <w:numId w:val="0"/>
        </w:numPr>
        <w:spacing w:line="276" w:lineRule="auto"/>
        <w:ind w:left="567"/>
      </w:pPr>
      <w:bookmarkStart w:id="134" w:name="_DV_M934"/>
      <w:bookmarkStart w:id="135" w:name="_Toc142472785"/>
      <w:bookmarkEnd w:id="134"/>
      <w:r w:rsidRPr="0013331E">
        <w:t xml:space="preserve">You </w:t>
      </w:r>
      <w:r w:rsidR="00CC5110" w:rsidRPr="0013331E">
        <w:t xml:space="preserve">should be aware that this </w:t>
      </w:r>
      <w:r w:rsidR="00A51F51" w:rsidRPr="0013331E">
        <w:t>ITT</w:t>
      </w:r>
      <w:r w:rsidR="00CC5110" w:rsidRPr="0013331E">
        <w:t xml:space="preserve"> and any response to this </w:t>
      </w:r>
      <w:r w:rsidR="00A51F51" w:rsidRPr="0013331E">
        <w:t>ITT</w:t>
      </w:r>
      <w:r w:rsidR="00CC5110" w:rsidRPr="0013331E">
        <w:t xml:space="preserve"> may be disclosed under the Freedom of Information Act</w:t>
      </w:r>
      <w:r w:rsidR="00086B5D" w:rsidRPr="0013331E">
        <w:t xml:space="preserve"> 2000</w:t>
      </w:r>
      <w:r w:rsidRPr="0013331E">
        <w:t xml:space="preserve"> or the Environmental Information Act 2004</w:t>
      </w:r>
      <w:r w:rsidR="0006681D" w:rsidRPr="0013331E">
        <w:t>.</w:t>
      </w:r>
      <w:bookmarkEnd w:id="135"/>
    </w:p>
    <w:p w14:paraId="11492C9C" w14:textId="77777777" w:rsidR="00CC5110" w:rsidRPr="0013331E" w:rsidRDefault="00CC5110" w:rsidP="004425BA">
      <w:pPr>
        <w:pStyle w:val="Heading2"/>
      </w:pPr>
      <w:bookmarkStart w:id="136" w:name="_Toc147124867"/>
      <w:bookmarkStart w:id="137" w:name="_Toc147124868"/>
      <w:bookmarkStart w:id="138" w:name="_Freedom_of_Information"/>
      <w:bookmarkStart w:id="139" w:name="_Ref84211684"/>
      <w:bookmarkStart w:id="140" w:name="_Toc142472786"/>
      <w:bookmarkStart w:id="141" w:name="_Toc163759802"/>
      <w:bookmarkEnd w:id="136"/>
      <w:bookmarkEnd w:id="137"/>
      <w:bookmarkEnd w:id="138"/>
      <w:r w:rsidRPr="0013331E">
        <w:t>Freedom of Information</w:t>
      </w:r>
      <w:bookmarkEnd w:id="139"/>
      <w:bookmarkEnd w:id="140"/>
      <w:bookmarkEnd w:id="141"/>
    </w:p>
    <w:p w14:paraId="11492C9D" w14:textId="77777777" w:rsidR="00CC5110" w:rsidRPr="0013331E" w:rsidRDefault="0006681D" w:rsidP="001A0712">
      <w:pPr>
        <w:pStyle w:val="Heading3"/>
        <w:numPr>
          <w:ilvl w:val="0"/>
          <w:numId w:val="0"/>
        </w:numPr>
        <w:spacing w:line="276" w:lineRule="auto"/>
        <w:ind w:left="567"/>
      </w:pPr>
      <w:bookmarkStart w:id="142" w:name="_Toc142472787"/>
      <w:r w:rsidRPr="0013331E">
        <w:t>I</w:t>
      </w:r>
      <w:r w:rsidR="00CC5110" w:rsidRPr="0013331E">
        <w:t xml:space="preserve">n relation to this </w:t>
      </w:r>
      <w:r w:rsidR="00A51F51" w:rsidRPr="0013331E">
        <w:t>ITT</w:t>
      </w:r>
      <w:r w:rsidRPr="0013331E">
        <w:t xml:space="preserve"> bidder</w:t>
      </w:r>
      <w:r w:rsidR="00B80083" w:rsidRPr="0013331E">
        <w:t>s</w:t>
      </w:r>
      <w:r w:rsidRPr="0013331E">
        <w:t xml:space="preserve"> shall</w:t>
      </w:r>
      <w:r w:rsidR="00CC5110" w:rsidRPr="0013331E">
        <w:t xml:space="preserve"> </w:t>
      </w:r>
      <w:r w:rsidR="00800E82" w:rsidRPr="0013331E">
        <w:t>provide all assistance reasonably requested by TfL to ensure that TfL complies</w:t>
      </w:r>
      <w:r w:rsidR="00CC5110" w:rsidRPr="0013331E">
        <w:t xml:space="preserve"> with the Freedom of Information Act 2000</w:t>
      </w:r>
      <w:r w:rsidR="003E4E37" w:rsidRPr="0013331E">
        <w:t xml:space="preserve"> (FOIA)</w:t>
      </w:r>
      <w:r w:rsidR="00615FDA" w:rsidRPr="0013331E">
        <w:t xml:space="preserve"> and/or the Environmental Information Regulations 2004 (EIR)</w:t>
      </w:r>
      <w:r w:rsidR="004425BA" w:rsidRPr="0013331E">
        <w:t xml:space="preserve"> </w:t>
      </w:r>
      <w:r w:rsidR="00CC5110" w:rsidRPr="0013331E">
        <w:t xml:space="preserve">and all </w:t>
      </w:r>
      <w:r w:rsidR="000E14A4" w:rsidRPr="0013331E">
        <w:t xml:space="preserve">related </w:t>
      </w:r>
      <w:r w:rsidR="00CC5110" w:rsidRPr="0013331E">
        <w:t>or subordinate legislation.</w:t>
      </w:r>
      <w:bookmarkEnd w:id="142"/>
      <w:r w:rsidR="00CC5110" w:rsidRPr="0013331E">
        <w:t xml:space="preserve"> </w:t>
      </w:r>
    </w:p>
    <w:p w14:paraId="11492C9E" w14:textId="77777777" w:rsidR="00CC5110" w:rsidRPr="0013331E" w:rsidRDefault="0006681D" w:rsidP="001A0712">
      <w:pPr>
        <w:pStyle w:val="Heading3"/>
        <w:numPr>
          <w:ilvl w:val="0"/>
          <w:numId w:val="0"/>
        </w:numPr>
        <w:spacing w:line="276" w:lineRule="auto"/>
        <w:ind w:left="567"/>
      </w:pPr>
      <w:bookmarkStart w:id="143" w:name="_Toc142472788"/>
      <w:r w:rsidRPr="0013331E">
        <w:t>TfL</w:t>
      </w:r>
      <w:r w:rsidR="00B246A5" w:rsidRPr="0013331E">
        <w:t xml:space="preserve"> and its subsidiaries are</w:t>
      </w:r>
      <w:r w:rsidR="00CC5110" w:rsidRPr="0013331E">
        <w:t xml:space="preserve"> obliged by law under FOIA</w:t>
      </w:r>
      <w:r w:rsidR="00615FDA" w:rsidRPr="0013331E">
        <w:t>/EIR</w:t>
      </w:r>
      <w:r w:rsidR="00CC5110" w:rsidRPr="0013331E">
        <w:t xml:space="preserve"> to supply the public with information relating to all areas of its work and </w:t>
      </w:r>
      <w:r w:rsidR="00B80083" w:rsidRPr="0013331E">
        <w:t>are</w:t>
      </w:r>
      <w:r w:rsidR="00CC5110" w:rsidRPr="0013331E">
        <w:t xml:space="preserve"> under a duty to operate wi</w:t>
      </w:r>
      <w:r w:rsidRPr="0013331E">
        <w:t xml:space="preserve">th openness and transparency </w:t>
      </w:r>
      <w:r w:rsidR="00CC5110" w:rsidRPr="0013331E">
        <w:t>unless an exemption applies.</w:t>
      </w:r>
      <w:bookmarkEnd w:id="143"/>
    </w:p>
    <w:p w14:paraId="11492C9F" w14:textId="77777777" w:rsidR="00CC5110" w:rsidRPr="0013331E" w:rsidRDefault="00CC5110" w:rsidP="001A0712">
      <w:pPr>
        <w:pStyle w:val="Heading3"/>
        <w:numPr>
          <w:ilvl w:val="0"/>
          <w:numId w:val="0"/>
        </w:numPr>
        <w:spacing w:line="276" w:lineRule="auto"/>
        <w:ind w:left="567"/>
      </w:pPr>
      <w:bookmarkStart w:id="144" w:name="_Toc142472789"/>
      <w:r w:rsidRPr="0013331E">
        <w:t xml:space="preserve">TfL shall be responsible for determining whether </w:t>
      </w:r>
      <w:r w:rsidR="0006681D" w:rsidRPr="0013331E">
        <w:t>i</w:t>
      </w:r>
      <w:r w:rsidRPr="0013331E">
        <w:t xml:space="preserve">nformation is exempt information under the </w:t>
      </w:r>
      <w:r w:rsidR="003E4E37" w:rsidRPr="0013331E">
        <w:t>FOIA</w:t>
      </w:r>
      <w:r w:rsidR="00615FDA" w:rsidRPr="0013331E">
        <w:t>/EIR</w:t>
      </w:r>
      <w:r w:rsidR="0006681D" w:rsidRPr="0013331E">
        <w:t xml:space="preserve"> and for determining what i</w:t>
      </w:r>
      <w:r w:rsidRPr="0013331E">
        <w:t>nformation will be disclosed in accord</w:t>
      </w:r>
      <w:r w:rsidR="00B246A5" w:rsidRPr="0013331E">
        <w:t xml:space="preserve">ance with the </w:t>
      </w:r>
      <w:r w:rsidR="00615FDA" w:rsidRPr="0013331E">
        <w:t>l</w:t>
      </w:r>
      <w:r w:rsidR="00B246A5" w:rsidRPr="0013331E">
        <w:t>egislation. Further information is available from</w:t>
      </w:r>
      <w:r w:rsidR="00452E35" w:rsidRPr="0013331E">
        <w:t>:</w:t>
      </w:r>
      <w:r w:rsidR="00B246A5" w:rsidRPr="0013331E">
        <w:t xml:space="preserve"> </w:t>
      </w:r>
      <w:bookmarkEnd w:id="144"/>
      <w:r w:rsidR="00BB22F0" w:rsidRPr="0013331E">
        <w:fldChar w:fldCharType="begin"/>
      </w:r>
      <w:r w:rsidR="00BB22F0" w:rsidRPr="0013331E">
        <w:instrText>HYPERLINK "http://www.tfl.gov.uk/foi"</w:instrText>
      </w:r>
      <w:r w:rsidR="00BB22F0" w:rsidRPr="0013331E">
        <w:fldChar w:fldCharType="separate"/>
      </w:r>
      <w:r w:rsidR="0083042B" w:rsidRPr="0013331E">
        <w:t>www.tfl.gov.uk/foi</w:t>
      </w:r>
      <w:r w:rsidR="00BB22F0" w:rsidRPr="0013331E">
        <w:fldChar w:fldCharType="end"/>
      </w:r>
      <w:r w:rsidR="00067271" w:rsidRPr="0013331E">
        <w:t xml:space="preserve"> </w:t>
      </w:r>
    </w:p>
    <w:p w14:paraId="11492CA0" w14:textId="77777777" w:rsidR="00CC5110" w:rsidRPr="0013331E" w:rsidRDefault="0006681D" w:rsidP="001A0712">
      <w:pPr>
        <w:pStyle w:val="Heading3"/>
        <w:numPr>
          <w:ilvl w:val="0"/>
          <w:numId w:val="0"/>
        </w:numPr>
        <w:spacing w:line="276" w:lineRule="auto"/>
        <w:ind w:left="567"/>
      </w:pPr>
      <w:bookmarkStart w:id="145" w:name="_Toc142472790"/>
      <w:r w:rsidRPr="0013331E">
        <w:t>A</w:t>
      </w:r>
      <w:r w:rsidR="00CC5110" w:rsidRPr="0013331E">
        <w:t>n individual may request:</w:t>
      </w:r>
      <w:bookmarkEnd w:id="145"/>
    </w:p>
    <w:p w14:paraId="11492CA1" w14:textId="77777777" w:rsidR="00CC5110" w:rsidRPr="0013331E" w:rsidRDefault="005B579A" w:rsidP="004554CB">
      <w:pPr>
        <w:pStyle w:val="Heading3"/>
        <w:numPr>
          <w:ilvl w:val="0"/>
          <w:numId w:val="18"/>
        </w:numPr>
        <w:spacing w:before="100" w:after="100" w:line="276" w:lineRule="auto"/>
        <w:ind w:left="1134"/>
      </w:pPr>
      <w:r w:rsidRPr="0013331E">
        <w:t>t</w:t>
      </w:r>
      <w:r w:rsidR="00CC5110" w:rsidRPr="0013331E">
        <w:t>o be informed whether TfL hold</w:t>
      </w:r>
      <w:r w:rsidR="00CB538E" w:rsidRPr="0013331E">
        <w:t>s</w:t>
      </w:r>
      <w:r w:rsidR="00CC5110" w:rsidRPr="0013331E">
        <w:t xml:space="preserve"> information of the description requested; and</w:t>
      </w:r>
    </w:p>
    <w:p w14:paraId="11492CA2" w14:textId="77777777" w:rsidR="00CC5110" w:rsidRPr="0013331E" w:rsidRDefault="005B579A" w:rsidP="004554CB">
      <w:pPr>
        <w:pStyle w:val="Heading3"/>
        <w:numPr>
          <w:ilvl w:val="0"/>
          <w:numId w:val="18"/>
        </w:numPr>
        <w:spacing w:before="100" w:after="100" w:line="276" w:lineRule="auto"/>
        <w:ind w:left="1134"/>
      </w:pPr>
      <w:r w:rsidRPr="0013331E">
        <w:t>i</w:t>
      </w:r>
      <w:r w:rsidR="00CC5110" w:rsidRPr="0013331E">
        <w:t>f so, to have that information communicated to him or her.</w:t>
      </w:r>
    </w:p>
    <w:p w14:paraId="11492CA3" w14:textId="77777777" w:rsidR="00CC5110" w:rsidRPr="0013331E" w:rsidRDefault="00800E82" w:rsidP="001A0712">
      <w:pPr>
        <w:pStyle w:val="Heading3"/>
        <w:numPr>
          <w:ilvl w:val="0"/>
          <w:numId w:val="0"/>
        </w:numPr>
        <w:spacing w:line="276" w:lineRule="auto"/>
        <w:ind w:left="567"/>
      </w:pPr>
      <w:bookmarkStart w:id="146" w:name="_DV_C240"/>
      <w:bookmarkStart w:id="147" w:name="_Toc142472791"/>
      <w:r w:rsidRPr="0013331E">
        <w:t>Without prejudice to TfL’s rights and obligations under the FOIA</w:t>
      </w:r>
      <w:r w:rsidR="00615FDA" w:rsidRPr="0013331E">
        <w:t>/EIR</w:t>
      </w:r>
      <w:r w:rsidRPr="0013331E">
        <w:t xml:space="preserve">, </w:t>
      </w:r>
      <w:bookmarkEnd w:id="146"/>
      <w:r w:rsidR="00615FDA" w:rsidRPr="0013331E">
        <w:t>you</w:t>
      </w:r>
      <w:r w:rsidR="00CC5110" w:rsidRPr="0013331E">
        <w:t xml:space="preserve"> should be aware that the rules about disclosure apply regardless of where the information held by or on behalf of TfL originated from, and as such the </w:t>
      </w:r>
      <w:r w:rsidR="00CC5110" w:rsidRPr="0013331E">
        <w:lastRenderedPageBreak/>
        <w:t xml:space="preserve">following types of information </w:t>
      </w:r>
      <w:r w:rsidR="00CB538E" w:rsidRPr="0013331E">
        <w:t xml:space="preserve">(without limitation to the generality of the foregoing) </w:t>
      </w:r>
      <w:r w:rsidR="00CC5110" w:rsidRPr="0013331E">
        <w:t>may be subject to disclosure:</w:t>
      </w:r>
      <w:bookmarkEnd w:id="147"/>
    </w:p>
    <w:p w14:paraId="11492CA4" w14:textId="77777777" w:rsidR="00CC5110" w:rsidRPr="0013331E" w:rsidRDefault="005B579A" w:rsidP="004554CB">
      <w:pPr>
        <w:pStyle w:val="Heading3"/>
        <w:numPr>
          <w:ilvl w:val="0"/>
          <w:numId w:val="18"/>
        </w:numPr>
        <w:spacing w:before="100" w:after="100" w:line="276" w:lineRule="auto"/>
        <w:ind w:left="1418" w:hanging="567"/>
      </w:pPr>
      <w:r w:rsidRPr="0013331E">
        <w:t>i</w:t>
      </w:r>
      <w:r w:rsidR="00CC5110" w:rsidRPr="0013331E">
        <w:t>nformation in any tender submitted to TfL;</w:t>
      </w:r>
    </w:p>
    <w:p w14:paraId="11492CA5" w14:textId="77777777" w:rsidR="00CC5110" w:rsidRPr="0013331E" w:rsidRDefault="005B579A" w:rsidP="004554CB">
      <w:pPr>
        <w:pStyle w:val="Heading3"/>
        <w:numPr>
          <w:ilvl w:val="0"/>
          <w:numId w:val="18"/>
        </w:numPr>
        <w:spacing w:before="100" w:after="100" w:line="276" w:lineRule="auto"/>
        <w:ind w:left="1418" w:hanging="567"/>
      </w:pPr>
      <w:r w:rsidRPr="0013331E">
        <w:t>i</w:t>
      </w:r>
      <w:r w:rsidR="00CC5110" w:rsidRPr="0013331E">
        <w:t xml:space="preserve">nformation in any contract to which TfL </w:t>
      </w:r>
      <w:r w:rsidR="00CB538E" w:rsidRPr="0013331E">
        <w:t xml:space="preserve">is </w:t>
      </w:r>
      <w:r w:rsidR="00CC5110" w:rsidRPr="0013331E">
        <w:t>a party (including information generated under a contract or in the course of its performance);</w:t>
      </w:r>
    </w:p>
    <w:p w14:paraId="11492CA6" w14:textId="77777777" w:rsidR="00CC5110" w:rsidRPr="0013331E" w:rsidRDefault="005B579A" w:rsidP="004554CB">
      <w:pPr>
        <w:pStyle w:val="Heading3"/>
        <w:numPr>
          <w:ilvl w:val="0"/>
          <w:numId w:val="18"/>
        </w:numPr>
        <w:spacing w:before="100" w:after="100" w:line="276" w:lineRule="auto"/>
        <w:ind w:left="1418" w:hanging="567"/>
      </w:pPr>
      <w:r w:rsidRPr="0013331E">
        <w:t>i</w:t>
      </w:r>
      <w:r w:rsidR="00CC5110" w:rsidRPr="0013331E">
        <w:t xml:space="preserve">nformation about costs, including invoices submitted to TfL; </w:t>
      </w:r>
    </w:p>
    <w:p w14:paraId="11492CA7" w14:textId="77777777" w:rsidR="00CC5110" w:rsidRPr="0013331E" w:rsidRDefault="005B579A" w:rsidP="004554CB">
      <w:pPr>
        <w:pStyle w:val="Heading3"/>
        <w:numPr>
          <w:ilvl w:val="0"/>
          <w:numId w:val="18"/>
        </w:numPr>
        <w:spacing w:before="100" w:after="100" w:line="276" w:lineRule="auto"/>
        <w:ind w:left="1418" w:hanging="567"/>
      </w:pPr>
      <w:r w:rsidRPr="0013331E">
        <w:t>c</w:t>
      </w:r>
      <w:r w:rsidR="00CC5110" w:rsidRPr="0013331E">
        <w:t xml:space="preserve">orrespondence and other papers generated in any dealing with the private sector whether before or after </w:t>
      </w:r>
      <w:r w:rsidR="00B259B0" w:rsidRPr="0013331E">
        <w:t>Agreement</w:t>
      </w:r>
      <w:r w:rsidR="00CC5110" w:rsidRPr="0013331E">
        <w:t xml:space="preserve"> award</w:t>
      </w:r>
      <w:r w:rsidR="00914439" w:rsidRPr="0013331E">
        <w:t>.</w:t>
      </w:r>
    </w:p>
    <w:p w14:paraId="11492CA8" w14:textId="77777777" w:rsidR="00CC5110" w:rsidRPr="0013331E" w:rsidRDefault="00615FDA" w:rsidP="0071511D">
      <w:pPr>
        <w:pStyle w:val="Heading3"/>
        <w:numPr>
          <w:ilvl w:val="0"/>
          <w:numId w:val="0"/>
        </w:numPr>
        <w:spacing w:line="276" w:lineRule="auto"/>
        <w:ind w:left="567"/>
      </w:pPr>
      <w:bookmarkStart w:id="148" w:name="_Toc142472792"/>
      <w:r w:rsidRPr="0013331E">
        <w:t>You</w:t>
      </w:r>
      <w:r w:rsidR="00CC5110" w:rsidRPr="0013331E">
        <w:t xml:space="preserve"> should note that</w:t>
      </w:r>
      <w:r w:rsidR="0071511D" w:rsidRPr="0013331E">
        <w:t xml:space="preserve"> t</w:t>
      </w:r>
      <w:r w:rsidR="005B579A" w:rsidRPr="0013331E">
        <w:t>his ITT once published by TfL may be made ava</w:t>
      </w:r>
      <w:r w:rsidR="0071511D" w:rsidRPr="0013331E">
        <w:t>ilable to the public on request</w:t>
      </w:r>
      <w:r w:rsidR="005B579A" w:rsidRPr="0013331E">
        <w:t xml:space="preserve"> and:</w:t>
      </w:r>
      <w:bookmarkEnd w:id="148"/>
    </w:p>
    <w:p w14:paraId="11492CA9" w14:textId="77777777" w:rsidR="00CC5110" w:rsidRPr="0013331E" w:rsidRDefault="00615FDA" w:rsidP="004554CB">
      <w:pPr>
        <w:pStyle w:val="Heading3"/>
        <w:numPr>
          <w:ilvl w:val="0"/>
          <w:numId w:val="27"/>
        </w:numPr>
        <w:spacing w:line="276" w:lineRule="auto"/>
        <w:ind w:left="1418" w:hanging="567"/>
      </w:pPr>
      <w:bookmarkStart w:id="149" w:name="_Toc142472793"/>
      <w:r w:rsidRPr="0013331E">
        <w:t>you</w:t>
      </w:r>
      <w:r w:rsidR="00CC5110" w:rsidRPr="0013331E">
        <w:t xml:space="preserve"> must, in </w:t>
      </w:r>
      <w:r w:rsidRPr="0013331E">
        <w:t>your</w:t>
      </w:r>
      <w:r w:rsidR="00CC5110" w:rsidRPr="0013331E">
        <w:t xml:space="preserve"> response to this </w:t>
      </w:r>
      <w:r w:rsidR="00A51F51" w:rsidRPr="0013331E">
        <w:t>ITT</w:t>
      </w:r>
      <w:r w:rsidR="00CC5110" w:rsidRPr="0013331E">
        <w:t xml:space="preserve"> and in any subsequent discussions, notify TfL of any information which </w:t>
      </w:r>
      <w:r w:rsidR="0003509C" w:rsidRPr="0013331E">
        <w:t xml:space="preserve">you </w:t>
      </w:r>
      <w:r w:rsidR="00CC5110" w:rsidRPr="0013331E">
        <w:t>consider to be eligible for exemption from disclosure under the FOIA</w:t>
      </w:r>
      <w:r w:rsidRPr="0013331E">
        <w:t>/EIR</w:t>
      </w:r>
      <w:r w:rsidR="00CC5110" w:rsidRPr="0013331E">
        <w:t xml:space="preserve">.  Such information must be referred to as “Reserved Information” and identified in </w:t>
      </w:r>
      <w:r w:rsidRPr="0013331E">
        <w:t>your</w:t>
      </w:r>
      <w:r w:rsidR="00CC5110" w:rsidRPr="0013331E">
        <w:t xml:space="preserve"> response in the form of the table set out in Appendix </w:t>
      </w:r>
      <w:r w:rsidR="00B7555D" w:rsidRPr="0013331E">
        <w:t>3</w:t>
      </w:r>
      <w:r w:rsidR="009330F4" w:rsidRPr="0013331E">
        <w:t xml:space="preserve">: </w:t>
      </w:r>
      <w:r w:rsidR="00CC5110" w:rsidRPr="0013331E">
        <w:t>Reserved Information</w:t>
      </w:r>
      <w:r w:rsidR="009330F4" w:rsidRPr="0013331E">
        <w:t xml:space="preserve"> to this </w:t>
      </w:r>
      <w:r w:rsidR="00B42DBF" w:rsidRPr="0013331E">
        <w:t>Volume</w:t>
      </w:r>
      <w:r w:rsidR="009330F4" w:rsidRPr="0013331E">
        <w:t xml:space="preserve"> 1</w:t>
      </w:r>
      <w:r w:rsidR="00CC5110" w:rsidRPr="0013331E">
        <w:t>.  Information not identified a</w:t>
      </w:r>
      <w:r w:rsidR="0006681D" w:rsidRPr="0013331E">
        <w:t xml:space="preserve">s </w:t>
      </w:r>
      <w:r w:rsidR="00CB538E" w:rsidRPr="0013331E">
        <w:t>R</w:t>
      </w:r>
      <w:r w:rsidR="0006681D" w:rsidRPr="0013331E">
        <w:t xml:space="preserve">eserved </w:t>
      </w:r>
      <w:r w:rsidR="00CB538E" w:rsidRPr="0013331E">
        <w:t>I</w:t>
      </w:r>
      <w:r w:rsidR="00CC5110" w:rsidRPr="0013331E">
        <w:t xml:space="preserve">nformation </w:t>
      </w:r>
      <w:r w:rsidR="00086B5D" w:rsidRPr="0013331E">
        <w:t xml:space="preserve">may </w:t>
      </w:r>
      <w:r w:rsidR="00CC5110" w:rsidRPr="0013331E">
        <w:t>be made available by TfL on request.</w:t>
      </w:r>
      <w:bookmarkEnd w:id="149"/>
      <w:r w:rsidR="00086B5D" w:rsidRPr="0013331E">
        <w:t xml:space="preserve"> Even information identified as Reserved Infor</w:t>
      </w:r>
      <w:r w:rsidR="0071511D" w:rsidRPr="0013331E">
        <w:t>mation may have to be disclosed;</w:t>
      </w:r>
    </w:p>
    <w:p w14:paraId="11492CAA" w14:textId="77777777" w:rsidR="0006681D" w:rsidRPr="0013331E" w:rsidRDefault="0071511D" w:rsidP="004554CB">
      <w:pPr>
        <w:pStyle w:val="Heading3"/>
        <w:numPr>
          <w:ilvl w:val="0"/>
          <w:numId w:val="27"/>
        </w:numPr>
        <w:spacing w:line="276" w:lineRule="auto"/>
        <w:ind w:left="1418" w:hanging="567"/>
      </w:pPr>
      <w:bookmarkStart w:id="150" w:name="_Toc142472795"/>
      <w:r w:rsidRPr="0013331E">
        <w:t>a</w:t>
      </w:r>
      <w:r w:rsidR="00CC5110" w:rsidRPr="0013331E">
        <w:t xml:space="preserve">ll decisions relating to the exemption and disclosure of information will be made at the sole discretion of TfL.  It should be noted that TfL may disclose </w:t>
      </w:r>
      <w:r w:rsidR="00615FDA" w:rsidRPr="0013331E">
        <w:t>your</w:t>
      </w:r>
      <w:r w:rsidR="00CC5110" w:rsidRPr="0013331E">
        <w:t xml:space="preserve"> justifications </w:t>
      </w:r>
      <w:r w:rsidR="00800E82" w:rsidRPr="0013331E">
        <w:t xml:space="preserve">for exemption </w:t>
      </w:r>
      <w:r w:rsidR="00CC5110" w:rsidRPr="0013331E">
        <w:t xml:space="preserve">and any additional information relating to that which is classified as </w:t>
      </w:r>
      <w:r w:rsidR="00CB538E" w:rsidRPr="0013331E">
        <w:t>R</w:t>
      </w:r>
      <w:r w:rsidR="00CC5110" w:rsidRPr="0013331E">
        <w:t xml:space="preserve">eserved </w:t>
      </w:r>
      <w:r w:rsidR="00CB538E" w:rsidRPr="0013331E">
        <w:t>I</w:t>
      </w:r>
      <w:r w:rsidR="00CC5110" w:rsidRPr="0013331E">
        <w:t>nformation</w:t>
      </w:r>
      <w:bookmarkEnd w:id="150"/>
      <w:r w:rsidRPr="0013331E">
        <w:t>;</w:t>
      </w:r>
    </w:p>
    <w:p w14:paraId="11492CAB" w14:textId="77777777" w:rsidR="00CC5110" w:rsidRPr="0013331E" w:rsidRDefault="0071511D" w:rsidP="004554CB">
      <w:pPr>
        <w:pStyle w:val="Heading3"/>
        <w:numPr>
          <w:ilvl w:val="0"/>
          <w:numId w:val="27"/>
        </w:numPr>
        <w:spacing w:line="276" w:lineRule="auto"/>
        <w:ind w:left="1418" w:hanging="567"/>
      </w:pPr>
      <w:bookmarkStart w:id="151" w:name="_Toc142472796"/>
      <w:r w:rsidRPr="0013331E">
        <w:t>a</w:t>
      </w:r>
      <w:r w:rsidR="00CC5110" w:rsidRPr="0013331E">
        <w:t xml:space="preserve">lthough TfL is not under any obligation to consult </w:t>
      </w:r>
      <w:r w:rsidR="00615FDA" w:rsidRPr="0013331E">
        <w:t>you</w:t>
      </w:r>
      <w:r w:rsidR="00CC5110" w:rsidRPr="0013331E">
        <w:t xml:space="preserve"> in relation to requests for information made under FOIA</w:t>
      </w:r>
      <w:r w:rsidR="00615FDA" w:rsidRPr="0013331E">
        <w:t>/EIR</w:t>
      </w:r>
      <w:r w:rsidR="00CC5110" w:rsidRPr="0013331E">
        <w:t xml:space="preserve">, TfL will endeavour to inform </w:t>
      </w:r>
      <w:r w:rsidR="00615FDA" w:rsidRPr="0013331E">
        <w:t>you</w:t>
      </w:r>
      <w:r w:rsidR="00CC5110" w:rsidRPr="0013331E">
        <w:t xml:space="preserve"> of requests wherever it is reasonably practicable to do so</w:t>
      </w:r>
      <w:bookmarkEnd w:id="151"/>
      <w:r w:rsidRPr="0013331E">
        <w:t>;</w:t>
      </w:r>
    </w:p>
    <w:p w14:paraId="11492CAC" w14:textId="77777777" w:rsidR="0006681D" w:rsidRPr="0013331E" w:rsidRDefault="0071511D" w:rsidP="004554CB">
      <w:pPr>
        <w:pStyle w:val="Heading3"/>
        <w:numPr>
          <w:ilvl w:val="0"/>
          <w:numId w:val="27"/>
        </w:numPr>
        <w:spacing w:line="276" w:lineRule="auto"/>
        <w:ind w:left="1418" w:hanging="567"/>
      </w:pPr>
      <w:bookmarkStart w:id="152" w:name="_Toc142472797"/>
      <w:r w:rsidRPr="0013331E">
        <w:t>a</w:t>
      </w:r>
      <w:r w:rsidR="00CC5110" w:rsidRPr="0013331E">
        <w:t xml:space="preserve">ny </w:t>
      </w:r>
      <w:r w:rsidR="00B259B0" w:rsidRPr="0013331E">
        <w:t>Agreement</w:t>
      </w:r>
      <w:r w:rsidR="00CC5110" w:rsidRPr="0013331E">
        <w:t xml:space="preserve"> with TfL will require </w:t>
      </w:r>
      <w:r w:rsidR="00615FDA" w:rsidRPr="0013331E">
        <w:t>you</w:t>
      </w:r>
      <w:r w:rsidR="00CC5110" w:rsidRPr="0013331E">
        <w:t xml:space="preserve"> to supply additional information, and/or provide other assistance, pursuant to any FOIA</w:t>
      </w:r>
      <w:r w:rsidR="00615FDA" w:rsidRPr="0013331E">
        <w:t>/EIR</w:t>
      </w:r>
      <w:r w:rsidR="00CC5110" w:rsidRPr="0013331E">
        <w:t xml:space="preserve"> request received by TfL</w:t>
      </w:r>
      <w:bookmarkEnd w:id="152"/>
      <w:r w:rsidRPr="0013331E">
        <w:t>;</w:t>
      </w:r>
    </w:p>
    <w:p w14:paraId="11492CAD" w14:textId="77777777" w:rsidR="00CC5110" w:rsidRPr="0013331E" w:rsidRDefault="00CC5110" w:rsidP="004554CB">
      <w:pPr>
        <w:pStyle w:val="Heading3"/>
        <w:numPr>
          <w:ilvl w:val="0"/>
          <w:numId w:val="27"/>
        </w:numPr>
        <w:spacing w:line="276" w:lineRule="auto"/>
        <w:ind w:left="1418" w:hanging="567"/>
      </w:pPr>
      <w:bookmarkStart w:id="153" w:name="_Toc142472798"/>
      <w:r w:rsidRPr="0013331E">
        <w:t>TfL’s decision on applying an exemption and, therefore, refusing a request for information by a member of the public may be challenged by way of appeal to the Information Commissioner. The Information Commissioner has the statutory power to direct that the information be disclosed.</w:t>
      </w:r>
      <w:bookmarkEnd w:id="153"/>
    </w:p>
    <w:p w14:paraId="5DA383A4" w14:textId="5263D8FC" w:rsidR="00886503" w:rsidRPr="0013331E" w:rsidRDefault="00B80083" w:rsidP="00132EA5">
      <w:pPr>
        <w:pStyle w:val="Heading3"/>
        <w:numPr>
          <w:ilvl w:val="0"/>
          <w:numId w:val="0"/>
        </w:numPr>
        <w:spacing w:line="276" w:lineRule="auto"/>
        <w:ind w:left="567"/>
      </w:pPr>
      <w:r w:rsidRPr="0013331E">
        <w:lastRenderedPageBreak/>
        <w:t xml:space="preserve">For further information on exemption requests please see </w:t>
      </w:r>
      <w:r w:rsidR="00BC075F" w:rsidRPr="0013331E">
        <w:t xml:space="preserve">Appendix </w:t>
      </w:r>
      <w:r w:rsidR="00997526" w:rsidRPr="0013331E">
        <w:t>3</w:t>
      </w:r>
      <w:r w:rsidRPr="0013331E">
        <w:t xml:space="preserve">: Reserved Information to this </w:t>
      </w:r>
      <w:r w:rsidR="00B42DBF" w:rsidRPr="0013331E">
        <w:t>Volume</w:t>
      </w:r>
      <w:r w:rsidRPr="0013331E">
        <w:t xml:space="preserve"> 1.</w:t>
      </w:r>
      <w:bookmarkStart w:id="154" w:name="_Toc142472799"/>
    </w:p>
    <w:p w14:paraId="11492CB0" w14:textId="77777777" w:rsidR="00CC5110" w:rsidRPr="0013331E" w:rsidRDefault="0071511D" w:rsidP="001A0712">
      <w:pPr>
        <w:pStyle w:val="Heading3"/>
        <w:numPr>
          <w:ilvl w:val="0"/>
          <w:numId w:val="0"/>
        </w:numPr>
        <w:spacing w:line="276" w:lineRule="auto"/>
        <w:ind w:left="567"/>
      </w:pPr>
      <w:r w:rsidRPr="0013331E">
        <w:t>Additional information and g</w:t>
      </w:r>
      <w:r w:rsidR="00CC5110" w:rsidRPr="0013331E">
        <w:t>uidance:</w:t>
      </w:r>
      <w:bookmarkEnd w:id="154"/>
    </w:p>
    <w:p w14:paraId="11492CB1" w14:textId="77777777" w:rsidR="00CC5110" w:rsidRPr="0013331E" w:rsidRDefault="0071511D" w:rsidP="004554CB">
      <w:pPr>
        <w:pStyle w:val="Heading3"/>
        <w:numPr>
          <w:ilvl w:val="0"/>
          <w:numId w:val="18"/>
        </w:numPr>
        <w:spacing w:before="100" w:after="100" w:line="276" w:lineRule="auto"/>
        <w:ind w:left="1418" w:hanging="567"/>
        <w:jc w:val="left"/>
      </w:pPr>
      <w:r w:rsidRPr="0013331E">
        <w:t>t</w:t>
      </w:r>
      <w:r w:rsidR="00CC5110" w:rsidRPr="0013331E">
        <w:t>he exemption that applies to information that would prejudice commercial interests if disclosed is a ‘qualified’ exemption under the FOIA</w:t>
      </w:r>
      <w:r w:rsidR="00615FDA" w:rsidRPr="0013331E">
        <w:t>/EIR</w:t>
      </w:r>
      <w:r w:rsidR="00CC5110" w:rsidRPr="0013331E">
        <w:t xml:space="preserve">.  This means that TfL is required to consider whether, in all the circumstances prevailing at the time a request is received, the public interest in disclosure outweighs the </w:t>
      </w:r>
      <w:r w:rsidR="00676F43" w:rsidRPr="0013331E">
        <w:t xml:space="preserve">commercial </w:t>
      </w:r>
      <w:r w:rsidR="00CC5110" w:rsidRPr="0013331E">
        <w:t>inte</w:t>
      </w:r>
      <w:r w:rsidRPr="0013331E">
        <w:t>rest in upholding the exemption;</w:t>
      </w:r>
    </w:p>
    <w:p w14:paraId="11492CB2" w14:textId="77777777" w:rsidR="00CC5110" w:rsidRPr="0013331E" w:rsidRDefault="0071511D" w:rsidP="004554CB">
      <w:pPr>
        <w:pStyle w:val="Heading3"/>
        <w:numPr>
          <w:ilvl w:val="0"/>
          <w:numId w:val="18"/>
        </w:numPr>
        <w:spacing w:before="100" w:after="100" w:line="276" w:lineRule="auto"/>
        <w:ind w:left="1418" w:hanging="567"/>
      </w:pPr>
      <w:r w:rsidRPr="0013331E">
        <w:t>i</w:t>
      </w:r>
      <w:r w:rsidR="00CC5110" w:rsidRPr="0013331E">
        <w:t xml:space="preserve">nformation which is exempt under the rules governing commercial matters will not normally be withheld for more than seven years after completion of the </w:t>
      </w:r>
      <w:r w:rsidR="00B259B0" w:rsidRPr="0013331E">
        <w:t>Agreement</w:t>
      </w:r>
      <w:r w:rsidRPr="0013331E">
        <w:t>;</w:t>
      </w:r>
    </w:p>
    <w:p w14:paraId="11492CB3" w14:textId="77777777" w:rsidR="00CC5110" w:rsidRPr="0013331E" w:rsidRDefault="0071511D" w:rsidP="004554CB">
      <w:pPr>
        <w:pStyle w:val="Heading3"/>
        <w:numPr>
          <w:ilvl w:val="0"/>
          <w:numId w:val="18"/>
        </w:numPr>
        <w:spacing w:before="100" w:after="100" w:line="276" w:lineRule="auto"/>
        <w:ind w:left="1418" w:hanging="567"/>
      </w:pPr>
      <w:r w:rsidRPr="0013331E">
        <w:t>i</w:t>
      </w:r>
      <w:r w:rsidR="00CC5110" w:rsidRPr="0013331E">
        <w:t xml:space="preserve">nformation relating to the overall value, performance or completion of a contract will not be accepted as </w:t>
      </w:r>
      <w:r w:rsidR="00CB538E" w:rsidRPr="0013331E">
        <w:t>R</w:t>
      </w:r>
      <w:r w:rsidR="00CC5110" w:rsidRPr="0013331E">
        <w:t xml:space="preserve">eserved </w:t>
      </w:r>
      <w:r w:rsidR="00CB538E" w:rsidRPr="0013331E">
        <w:t>I</w:t>
      </w:r>
      <w:r w:rsidR="00CC5110" w:rsidRPr="0013331E">
        <w:t>nformation, although TfL may choose to withhold such information in appropriat</w:t>
      </w:r>
      <w:r w:rsidRPr="0013331E">
        <w:t>e cases, at its sole discretion;</w:t>
      </w:r>
    </w:p>
    <w:p w14:paraId="11492CB4" w14:textId="77777777" w:rsidR="00CC5110" w:rsidRPr="0013331E" w:rsidRDefault="0071511D" w:rsidP="004554CB">
      <w:pPr>
        <w:pStyle w:val="Heading3"/>
        <w:numPr>
          <w:ilvl w:val="0"/>
          <w:numId w:val="18"/>
        </w:numPr>
        <w:spacing w:before="100" w:after="100" w:line="276" w:lineRule="auto"/>
        <w:ind w:left="1418" w:hanging="567"/>
      </w:pPr>
      <w:r w:rsidRPr="0013331E">
        <w:t>i</w:t>
      </w:r>
      <w:r w:rsidR="00CC5110" w:rsidRPr="0013331E">
        <w:t xml:space="preserve">nformation relating to unit prices or more detailed pricing information may be specified by the </w:t>
      </w:r>
      <w:r w:rsidR="00615FDA" w:rsidRPr="0013331E">
        <w:t>you</w:t>
      </w:r>
      <w:r w:rsidR="00CC5110" w:rsidRPr="0013331E">
        <w:t xml:space="preserve"> as </w:t>
      </w:r>
      <w:r w:rsidR="00CB538E" w:rsidRPr="0013331E">
        <w:t>R</w:t>
      </w:r>
      <w:r w:rsidR="00CC5110" w:rsidRPr="0013331E">
        <w:t xml:space="preserve">eserved </w:t>
      </w:r>
      <w:r w:rsidR="00CB538E" w:rsidRPr="0013331E">
        <w:t>I</w:t>
      </w:r>
      <w:r w:rsidRPr="0013331E">
        <w:t>nformation;</w:t>
      </w:r>
    </w:p>
    <w:p w14:paraId="11492CB5" w14:textId="00704568" w:rsidR="00B246A5" w:rsidRPr="0013331E" w:rsidRDefault="0071511D" w:rsidP="004554CB">
      <w:pPr>
        <w:pStyle w:val="Heading3"/>
        <w:numPr>
          <w:ilvl w:val="0"/>
          <w:numId w:val="18"/>
        </w:numPr>
        <w:spacing w:before="100" w:after="100" w:line="276" w:lineRule="auto"/>
        <w:ind w:left="1418" w:hanging="567"/>
        <w:jc w:val="left"/>
      </w:pPr>
      <w:r w:rsidRPr="0013331E">
        <w:t>f</w:t>
      </w:r>
      <w:r w:rsidR="00B246A5" w:rsidRPr="0013331E">
        <w:t>or further information and guidance,</w:t>
      </w:r>
      <w:r w:rsidR="00615FDA" w:rsidRPr="0013331E">
        <w:t xml:space="preserve"> please see</w:t>
      </w:r>
      <w:r w:rsidR="00B246A5" w:rsidRPr="0013331E">
        <w:t xml:space="preserve"> the </w:t>
      </w:r>
      <w:r w:rsidR="00A06D45" w:rsidRPr="0013331E">
        <w:t>Secretary of State for Constitutional Affairs</w:t>
      </w:r>
      <w:r w:rsidR="00032139" w:rsidRPr="0013331E">
        <w:t>’</w:t>
      </w:r>
      <w:r w:rsidR="00A06D45" w:rsidRPr="0013331E">
        <w:t xml:space="preserve"> code of practice issued under section 45 of the </w:t>
      </w:r>
      <w:r w:rsidR="00C808AB" w:rsidRPr="0013331E">
        <w:t>FOIA</w:t>
      </w:r>
      <w:r w:rsidR="00B246A5" w:rsidRPr="0013331E">
        <w:t xml:space="preserve"> (see </w:t>
      </w:r>
      <w:hyperlink r:id="rId21" w:history="1">
        <w:r w:rsidR="00C808AB" w:rsidRPr="0013331E">
          <w:rPr>
            <w:rStyle w:val="Hyperlink"/>
            <w:color w:val="auto"/>
          </w:rPr>
          <w:t>https://www.gov.uk/government/publications/code-of-practice-on-the-discharge-of-public-authorities-functions-under-part-1-of-the-freedom-of-information-act-2000</w:t>
        </w:r>
      </w:hyperlink>
      <w:r w:rsidR="00B246A5" w:rsidRPr="0013331E">
        <w:t>).</w:t>
      </w:r>
    </w:p>
    <w:p w14:paraId="11492CB6" w14:textId="77777777" w:rsidR="00324FDB" w:rsidRPr="0013331E" w:rsidRDefault="00324FDB" w:rsidP="004425BA">
      <w:pPr>
        <w:pStyle w:val="Heading2"/>
      </w:pPr>
      <w:bookmarkStart w:id="155" w:name="_Toc142472800"/>
      <w:bookmarkStart w:id="156" w:name="_Toc163759803"/>
      <w:r w:rsidRPr="0013331E">
        <w:t xml:space="preserve">Equality </w:t>
      </w:r>
      <w:r w:rsidR="00040E91" w:rsidRPr="0013331E">
        <w:t xml:space="preserve">and </w:t>
      </w:r>
      <w:bookmarkEnd w:id="155"/>
      <w:r w:rsidR="00674295" w:rsidRPr="0013331E">
        <w:t>Diversity</w:t>
      </w:r>
      <w:bookmarkEnd w:id="156"/>
      <w:r w:rsidR="00674295" w:rsidRPr="0013331E">
        <w:t xml:space="preserve"> </w:t>
      </w:r>
    </w:p>
    <w:p w14:paraId="11492CB7" w14:textId="77777777" w:rsidR="007B4F40" w:rsidRPr="0013331E" w:rsidRDefault="001053A3" w:rsidP="00FD1B93">
      <w:pPr>
        <w:pStyle w:val="Heading3"/>
        <w:numPr>
          <w:ilvl w:val="0"/>
          <w:numId w:val="0"/>
        </w:numPr>
        <w:spacing w:line="276" w:lineRule="auto"/>
        <w:ind w:left="567"/>
      </w:pPr>
      <w:bookmarkStart w:id="157" w:name="_Toc142472801"/>
      <w:r w:rsidRPr="0013331E">
        <w:t xml:space="preserve">TfL is committed to proactively encouraging diverse suppliers to participate in its procurement processes for goods, works and services. It will provide a level playing field of opportunities for all organisations including Small </w:t>
      </w:r>
      <w:r w:rsidR="004E11B5" w:rsidRPr="0013331E">
        <w:t>and M</w:t>
      </w:r>
      <w:r w:rsidRPr="0013331E">
        <w:t>edium Enterprises and Black</w:t>
      </w:r>
      <w:r w:rsidR="004E11B5" w:rsidRPr="0013331E">
        <w:t>, Asian</w:t>
      </w:r>
      <w:r w:rsidRPr="0013331E">
        <w:t xml:space="preserve"> and Minority Ethnic </w:t>
      </w:r>
      <w:r w:rsidR="0071511D" w:rsidRPr="0013331E">
        <w:t>b</w:t>
      </w:r>
      <w:r w:rsidRPr="0013331E">
        <w:t xml:space="preserve">usinesses and other diverse suppliers. Consistent with its obligations as a </w:t>
      </w:r>
      <w:r w:rsidR="00BC075F" w:rsidRPr="0013331E">
        <w:t>B</w:t>
      </w:r>
      <w:r w:rsidRPr="0013331E">
        <w:t xml:space="preserve">est </w:t>
      </w:r>
      <w:r w:rsidR="00BC075F" w:rsidRPr="0013331E">
        <w:t>V</w:t>
      </w:r>
      <w:r w:rsidRPr="0013331E">
        <w:t>alue authority and in compliance with EU and UK legislation, TfL’s procurement process will be transparent, objective and non-discriminatory in the selection of its suppliers</w:t>
      </w:r>
      <w:r w:rsidR="00AA71FB" w:rsidRPr="0013331E">
        <w:t>.</w:t>
      </w:r>
      <w:r w:rsidR="003676A3" w:rsidRPr="0013331E">
        <w:t xml:space="preserve"> TfL will actively promote </w:t>
      </w:r>
      <w:r w:rsidR="0071511D" w:rsidRPr="0013331E">
        <w:t>d</w:t>
      </w:r>
      <w:r w:rsidR="003676A3" w:rsidRPr="0013331E">
        <w:t xml:space="preserve">iverse </w:t>
      </w:r>
      <w:r w:rsidR="0071511D" w:rsidRPr="0013331E">
        <w:t>s</w:t>
      </w:r>
      <w:r w:rsidR="003676A3" w:rsidRPr="0013331E">
        <w:t>uppliers throughout its supply chains.</w:t>
      </w:r>
    </w:p>
    <w:p w14:paraId="11492CB8" w14:textId="77D83164" w:rsidR="00324FDB" w:rsidRPr="0013331E" w:rsidRDefault="001053A3" w:rsidP="001A0712">
      <w:pPr>
        <w:pStyle w:val="Heading3"/>
        <w:numPr>
          <w:ilvl w:val="0"/>
          <w:numId w:val="0"/>
        </w:numPr>
        <w:spacing w:line="276" w:lineRule="auto"/>
        <w:ind w:left="567"/>
      </w:pPr>
      <w:bookmarkStart w:id="158" w:name="_Toc142472802"/>
      <w:bookmarkEnd w:id="157"/>
      <w:r w:rsidRPr="0013331E">
        <w:t xml:space="preserve">TfL expects that </w:t>
      </w:r>
      <w:r w:rsidR="00412482" w:rsidRPr="0013331E">
        <w:t xml:space="preserve">the </w:t>
      </w:r>
      <w:r w:rsidR="00346805" w:rsidRPr="0013331E">
        <w:t>Service Provider</w:t>
      </w:r>
      <w:r w:rsidR="00412482" w:rsidRPr="0013331E">
        <w:t>(s)</w:t>
      </w:r>
      <w:r w:rsidR="00346805" w:rsidRPr="0013331E">
        <w:t xml:space="preserve"> for the Agreement </w:t>
      </w:r>
      <w:r w:rsidRPr="0013331E">
        <w:t>will have in place and will implement policies to promote these principles</w:t>
      </w:r>
      <w:r w:rsidR="00CD101A" w:rsidRPr="0013331E">
        <w:t xml:space="preserve"> as outlined in Appendix </w:t>
      </w:r>
      <w:r w:rsidR="00C449B0" w:rsidRPr="0013331E">
        <w:t>1</w:t>
      </w:r>
      <w:r w:rsidR="0071511D" w:rsidRPr="0013331E">
        <w:t>:</w:t>
      </w:r>
      <w:r w:rsidR="002B1352" w:rsidRPr="0013331E">
        <w:t xml:space="preserve"> Equality and </w:t>
      </w:r>
      <w:r w:rsidR="00674295" w:rsidRPr="0013331E">
        <w:t xml:space="preserve">Diversity </w:t>
      </w:r>
      <w:r w:rsidR="00B66DC4" w:rsidRPr="0013331E">
        <w:t xml:space="preserve">to </w:t>
      </w:r>
      <w:r w:rsidR="002B1352" w:rsidRPr="0013331E">
        <w:t xml:space="preserve">this </w:t>
      </w:r>
      <w:r w:rsidR="00B42DBF" w:rsidRPr="0013331E">
        <w:t>Volume</w:t>
      </w:r>
      <w:r w:rsidR="002B1352" w:rsidRPr="0013331E">
        <w:t xml:space="preserve"> 1</w:t>
      </w:r>
      <w:r w:rsidRPr="0013331E">
        <w:t>.</w:t>
      </w:r>
      <w:bookmarkEnd w:id="158"/>
      <w:r w:rsidRPr="0013331E">
        <w:t xml:space="preserve">  </w:t>
      </w:r>
    </w:p>
    <w:p w14:paraId="11492CB9" w14:textId="77777777" w:rsidR="00040E91" w:rsidRPr="0013331E" w:rsidRDefault="00200CC9" w:rsidP="004425BA">
      <w:pPr>
        <w:pStyle w:val="Heading2"/>
      </w:pPr>
      <w:bookmarkStart w:id="159" w:name="_Toc163759804"/>
      <w:r w:rsidRPr="0013331E">
        <w:lastRenderedPageBreak/>
        <w:t xml:space="preserve">Responsible </w:t>
      </w:r>
      <w:r w:rsidR="00040E91" w:rsidRPr="0013331E">
        <w:t>Procurement</w:t>
      </w:r>
      <w:bookmarkEnd w:id="159"/>
    </w:p>
    <w:p w14:paraId="11492CBA" w14:textId="77777777" w:rsidR="00040E91" w:rsidRPr="0013331E" w:rsidRDefault="00040E91" w:rsidP="001A0712">
      <w:pPr>
        <w:pStyle w:val="Heading3"/>
        <w:numPr>
          <w:ilvl w:val="0"/>
          <w:numId w:val="0"/>
        </w:numPr>
        <w:spacing w:line="276" w:lineRule="auto"/>
        <w:ind w:left="567"/>
      </w:pPr>
      <w:r w:rsidRPr="0013331E">
        <w:t xml:space="preserve">TfL will proactively conduct its procurement process in line with the </w:t>
      </w:r>
      <w:r w:rsidR="00200CC9" w:rsidRPr="0013331E">
        <w:t>GLA Group</w:t>
      </w:r>
      <w:r w:rsidR="00373834" w:rsidRPr="0013331E">
        <w:t>’s</w:t>
      </w:r>
      <w:r w:rsidR="00200CC9" w:rsidRPr="0013331E">
        <w:t xml:space="preserve"> Responsible Procurement Policy</w:t>
      </w:r>
      <w:r w:rsidRPr="0013331E">
        <w:t xml:space="preserve">. Within its obligations as a </w:t>
      </w:r>
      <w:r w:rsidR="00BC075F" w:rsidRPr="0013331E">
        <w:t>B</w:t>
      </w:r>
      <w:r w:rsidRPr="0013331E">
        <w:t xml:space="preserve">est </w:t>
      </w:r>
      <w:r w:rsidR="00BC075F" w:rsidRPr="0013331E">
        <w:t>V</w:t>
      </w:r>
      <w:r w:rsidRPr="0013331E">
        <w:t xml:space="preserve">alue authority, and in compliance with EU and UK legislation, TfL will adopt the principles of ‘Reduce, Reuse, Recycle’ and ‘Buy Recycled’. TfL is committed to applying these principles in </w:t>
      </w:r>
      <w:r w:rsidR="000E14A4" w:rsidRPr="0013331E">
        <w:t xml:space="preserve">its </w:t>
      </w:r>
      <w:r w:rsidRPr="0013331E">
        <w:t>procurement of goods, works and services, where the required criteria for performance and cost effectiveness can be met. TfL will actively promote ‘</w:t>
      </w:r>
      <w:r w:rsidR="007779D0" w:rsidRPr="0013331E">
        <w:t xml:space="preserve">Responsible </w:t>
      </w:r>
      <w:r w:rsidRPr="0013331E">
        <w:t>Proc</w:t>
      </w:r>
      <w:r w:rsidR="007F4161" w:rsidRPr="0013331E">
        <w:t>urement’ throughout its supply chain.</w:t>
      </w:r>
    </w:p>
    <w:p w14:paraId="11492CBB" w14:textId="77777777" w:rsidR="00D6175F" w:rsidRPr="0013331E" w:rsidRDefault="00D6175F" w:rsidP="00D6175F">
      <w:pPr>
        <w:pStyle w:val="Heading3"/>
        <w:numPr>
          <w:ilvl w:val="0"/>
          <w:numId w:val="0"/>
        </w:numPr>
        <w:ind w:left="567"/>
      </w:pPr>
      <w:r w:rsidRPr="0013331E">
        <w:t>Further details on TfL’s policies on Responsible Procurement can be found on TfL’s website at:</w:t>
      </w:r>
    </w:p>
    <w:p w14:paraId="11492CBC" w14:textId="77777777" w:rsidR="009C1F52" w:rsidRPr="0013331E" w:rsidRDefault="00795037" w:rsidP="00D6175F">
      <w:pPr>
        <w:pStyle w:val="Heading3"/>
        <w:numPr>
          <w:ilvl w:val="0"/>
          <w:numId w:val="0"/>
        </w:numPr>
        <w:spacing w:line="276" w:lineRule="auto"/>
        <w:ind w:left="567"/>
      </w:pPr>
      <w:hyperlink r:id="rId22" w:history="1">
        <w:r w:rsidR="009C1F52" w:rsidRPr="0013331E">
          <w:rPr>
            <w:rStyle w:val="Hyperlink"/>
            <w:color w:val="auto"/>
          </w:rPr>
          <w:t>https://tfl.gov.uk/corporate/publications-and-reports/procurement-information?intcmp=3408</w:t>
        </w:r>
      </w:hyperlink>
    </w:p>
    <w:p w14:paraId="11492CBD" w14:textId="3CBDED87" w:rsidR="00504409" w:rsidRPr="0013331E" w:rsidRDefault="00040E91" w:rsidP="00D6175F">
      <w:pPr>
        <w:pStyle w:val="Heading3"/>
        <w:numPr>
          <w:ilvl w:val="0"/>
          <w:numId w:val="0"/>
        </w:numPr>
        <w:spacing w:line="276" w:lineRule="auto"/>
        <w:ind w:left="567"/>
      </w:pPr>
      <w:r w:rsidRPr="0013331E">
        <w:t xml:space="preserve">TfL expects </w:t>
      </w:r>
      <w:r w:rsidR="004F2BD9" w:rsidRPr="0013331E">
        <w:t>its suppliers</w:t>
      </w:r>
      <w:r w:rsidRPr="0013331E">
        <w:t xml:space="preserve"> </w:t>
      </w:r>
      <w:r w:rsidR="002231C0" w:rsidRPr="0013331E">
        <w:t>to</w:t>
      </w:r>
      <w:r w:rsidRPr="0013331E">
        <w:t xml:space="preserve"> have in place and implement policies to promote these principles.</w:t>
      </w:r>
    </w:p>
    <w:p w14:paraId="5D4E30F4" w14:textId="3FDCD4B4" w:rsidR="008455F1" w:rsidRPr="0013331E" w:rsidRDefault="008455F1" w:rsidP="00D6175F">
      <w:pPr>
        <w:pStyle w:val="Heading3"/>
        <w:numPr>
          <w:ilvl w:val="0"/>
          <w:numId w:val="0"/>
        </w:numPr>
        <w:spacing w:line="276" w:lineRule="auto"/>
        <w:ind w:left="567"/>
      </w:pPr>
      <w:r w:rsidRPr="0013331E">
        <w:t xml:space="preserve">Please note that </w:t>
      </w:r>
      <w:r w:rsidR="006F067A" w:rsidRPr="0013331E">
        <w:t>as part of TfL’s implementation of its Responsible Procurement policy, for this particular Tender:</w:t>
      </w:r>
    </w:p>
    <w:p w14:paraId="4C28F0DB" w14:textId="60D4AFCA" w:rsidR="006F067A" w:rsidRPr="0013331E" w:rsidRDefault="006F067A" w:rsidP="004554CB">
      <w:pPr>
        <w:pStyle w:val="Heading3"/>
        <w:numPr>
          <w:ilvl w:val="1"/>
          <w:numId w:val="21"/>
        </w:numPr>
        <w:spacing w:line="276" w:lineRule="auto"/>
      </w:pPr>
      <w:r w:rsidRPr="0013331E">
        <w:t>It is a requirement for the Service Provider to provide a copy of their Equal Opportunities policy.</w:t>
      </w:r>
    </w:p>
    <w:p w14:paraId="31E80397" w14:textId="7F78C5D0" w:rsidR="006F067A" w:rsidRPr="0013331E" w:rsidRDefault="006F067A" w:rsidP="004554CB">
      <w:pPr>
        <w:pStyle w:val="Heading3"/>
        <w:numPr>
          <w:ilvl w:val="1"/>
          <w:numId w:val="21"/>
        </w:numPr>
        <w:spacing w:line="276" w:lineRule="auto"/>
      </w:pPr>
      <w:r w:rsidRPr="0013331E">
        <w:t>London Living Wage (LLW) clauses are part of the Tender and the Contract</w:t>
      </w:r>
    </w:p>
    <w:p w14:paraId="6C25FF0B" w14:textId="72B2DE77" w:rsidR="006F067A" w:rsidRPr="0013331E" w:rsidRDefault="006F067A" w:rsidP="004554CB">
      <w:pPr>
        <w:pStyle w:val="Heading3"/>
        <w:numPr>
          <w:ilvl w:val="1"/>
          <w:numId w:val="21"/>
        </w:numPr>
        <w:spacing w:line="276" w:lineRule="auto"/>
      </w:pPr>
      <w:r w:rsidRPr="0013331E">
        <w:t>Work Related Road Risk</w:t>
      </w:r>
      <w:r w:rsidR="00D52071">
        <w:t xml:space="preserve"> (WRRR)</w:t>
      </w:r>
      <w:r w:rsidRPr="0013331E">
        <w:t xml:space="preserve"> clauses are part of the Tender and Contract, further details can be found at: </w:t>
      </w:r>
      <w:hyperlink r:id="rId23" w:anchor="on-this-page-0" w:history="1">
        <w:r w:rsidRPr="0013331E">
          <w:t>https://tfl.gov.uk/info-for/deliveries-in-london/delivering-safely/work-related-road-risk#on-this-page-0</w:t>
        </w:r>
      </w:hyperlink>
      <w:r w:rsidRPr="0013331E">
        <w:t xml:space="preserve"> </w:t>
      </w:r>
    </w:p>
    <w:p w14:paraId="11492CBE" w14:textId="77777777" w:rsidR="00CC5110" w:rsidRPr="0013331E" w:rsidRDefault="00CC5110" w:rsidP="004425BA">
      <w:pPr>
        <w:pStyle w:val="Heading2"/>
      </w:pPr>
      <w:bookmarkStart w:id="160" w:name="_Toc142472803"/>
      <w:bookmarkStart w:id="161" w:name="_Toc163759805"/>
      <w:r w:rsidRPr="0013331E">
        <w:t>Disclaimer</w:t>
      </w:r>
      <w:bookmarkEnd w:id="160"/>
      <w:bookmarkEnd w:id="161"/>
    </w:p>
    <w:p w14:paraId="11492CBF" w14:textId="77777777" w:rsidR="00CC5110" w:rsidRPr="0013331E" w:rsidRDefault="00CC5110" w:rsidP="001A0712">
      <w:pPr>
        <w:pStyle w:val="Heading3"/>
        <w:numPr>
          <w:ilvl w:val="0"/>
          <w:numId w:val="0"/>
        </w:numPr>
        <w:spacing w:line="276" w:lineRule="auto"/>
        <w:ind w:left="567"/>
      </w:pPr>
      <w:bookmarkStart w:id="162" w:name="_Toc142472804"/>
      <w:r w:rsidRPr="0013331E">
        <w:t>Neither the receipt of this document by any person, nor the supply of any information is to be taken as constituting the giving of investment advice by TfL or any of its advisers to any bidder.</w:t>
      </w:r>
      <w:bookmarkEnd w:id="162"/>
    </w:p>
    <w:p w14:paraId="11492CC0" w14:textId="77777777" w:rsidR="00CC5110" w:rsidRPr="0013331E" w:rsidRDefault="00CC5110" w:rsidP="001A0712">
      <w:pPr>
        <w:pStyle w:val="Heading3"/>
        <w:numPr>
          <w:ilvl w:val="0"/>
          <w:numId w:val="0"/>
        </w:numPr>
        <w:spacing w:line="276" w:lineRule="auto"/>
        <w:ind w:left="567"/>
      </w:pPr>
      <w:bookmarkStart w:id="163" w:name="_Toc142472805"/>
      <w:r w:rsidRPr="0013331E">
        <w:t xml:space="preserve">Information provided does not purport to be comprehensive or verified by TfL or its advisers. Neither TfL nor its advisers accept any liability or responsibility for the adequacy, accuracy or completeness of any of the information or opinions stated in the </w:t>
      </w:r>
      <w:r w:rsidR="00D03A72" w:rsidRPr="0013331E">
        <w:t>ITT</w:t>
      </w:r>
      <w:r w:rsidRPr="0013331E">
        <w:t xml:space="preserve"> documents.</w:t>
      </w:r>
      <w:bookmarkEnd w:id="163"/>
    </w:p>
    <w:p w14:paraId="11492CC1" w14:textId="77777777" w:rsidR="00CC5110" w:rsidRPr="0013331E" w:rsidRDefault="00CC5110" w:rsidP="001A0712">
      <w:pPr>
        <w:pStyle w:val="Heading3"/>
        <w:numPr>
          <w:ilvl w:val="0"/>
          <w:numId w:val="0"/>
        </w:numPr>
        <w:spacing w:line="276" w:lineRule="auto"/>
        <w:ind w:left="567"/>
      </w:pPr>
      <w:bookmarkStart w:id="164" w:name="_Toc142472806"/>
      <w:r w:rsidRPr="0013331E">
        <w:lastRenderedPageBreak/>
        <w:t xml:space="preserve">No representation or warranty, express or implied, is or will be given by TfL or any of its officers, employees, servants, agents or advisers with respect to the information or opinions contained in the </w:t>
      </w:r>
      <w:r w:rsidR="009D7750" w:rsidRPr="0013331E">
        <w:t>IT</w:t>
      </w:r>
      <w:r w:rsidR="00A51F51" w:rsidRPr="0013331E">
        <w:t>T</w:t>
      </w:r>
      <w:r w:rsidRPr="0013331E">
        <w:t xml:space="preserve"> or on which the </w:t>
      </w:r>
      <w:r w:rsidR="009D7750" w:rsidRPr="0013331E">
        <w:t>IT</w:t>
      </w:r>
      <w:r w:rsidR="00A51F51" w:rsidRPr="0013331E">
        <w:t>T</w:t>
      </w:r>
      <w:r w:rsidRPr="0013331E">
        <w:t xml:space="preserve"> is based. Any liability in respect of such representations or warranties, howsoever arising, is hereby expressly disclaimed but nothing in this </w:t>
      </w:r>
      <w:r w:rsidR="009D7750" w:rsidRPr="0013331E">
        <w:t>IT</w:t>
      </w:r>
      <w:r w:rsidR="00A51F51" w:rsidRPr="0013331E">
        <w:t>T</w:t>
      </w:r>
      <w:r w:rsidRPr="0013331E">
        <w:t xml:space="preserve"> shall exclude or restrict liability for fraudulent misrepresentations.</w:t>
      </w:r>
      <w:bookmarkEnd w:id="164"/>
    </w:p>
    <w:p w14:paraId="11492CC2" w14:textId="6B9436C3" w:rsidR="006C4201" w:rsidRPr="0013331E" w:rsidRDefault="006C4201" w:rsidP="001A0712">
      <w:pPr>
        <w:pStyle w:val="Heading3"/>
        <w:numPr>
          <w:ilvl w:val="0"/>
          <w:numId w:val="0"/>
        </w:numPr>
        <w:spacing w:line="276" w:lineRule="auto"/>
        <w:ind w:left="567"/>
      </w:pPr>
      <w:bookmarkStart w:id="165" w:name="_Toc142472807"/>
      <w:r w:rsidRPr="0013331E">
        <w:t xml:space="preserve">No information in this document is, or should be relied upon as, an undertaking or representation as to TfL’s ultimate decision in relation to the </w:t>
      </w:r>
      <w:r w:rsidR="004F2BD9" w:rsidRPr="0013331E">
        <w:t>agreement</w:t>
      </w:r>
      <w:r w:rsidRPr="0013331E">
        <w:t xml:space="preserve">.  TfL reserves the right without prior notice to change the procurement process detailed in this </w:t>
      </w:r>
      <w:r w:rsidR="00A51F51" w:rsidRPr="0013331E">
        <w:t>ITT</w:t>
      </w:r>
      <w:r w:rsidRPr="0013331E">
        <w:t xml:space="preserve"> or to amend the information provided, including, but not limited to, changing the timetable, the scope and nature of the procurement and the procurement process. In particular, TfL reserves the right to issue circulars to bidders providing further information or supplement</w:t>
      </w:r>
      <w:r w:rsidR="000E14A4" w:rsidRPr="0013331E">
        <w:t>ing</w:t>
      </w:r>
      <w:r w:rsidRPr="0013331E">
        <w:t xml:space="preserve"> and/or amend</w:t>
      </w:r>
      <w:r w:rsidR="000E14A4" w:rsidRPr="0013331E">
        <w:t>ing</w:t>
      </w:r>
      <w:r w:rsidRPr="0013331E">
        <w:t xml:space="preserve"> the procurement process for this </w:t>
      </w:r>
      <w:r w:rsidR="00A51F51" w:rsidRPr="0013331E">
        <w:t>ITT</w:t>
      </w:r>
      <w:r w:rsidRPr="0013331E">
        <w:t>. In no circumstances shall TfL incur any liability in respect of any changes.</w:t>
      </w:r>
      <w:bookmarkEnd w:id="165"/>
      <w:r w:rsidR="000E14A4" w:rsidRPr="0013331E">
        <w:t xml:space="preserve"> This will be subject to the requirements of public law, </w:t>
      </w:r>
      <w:r w:rsidR="00117B2E">
        <w:t>and the Procurement Act 2023.</w:t>
      </w:r>
    </w:p>
    <w:p w14:paraId="11492CC3" w14:textId="77777777" w:rsidR="00C9305F" w:rsidRPr="0013331E" w:rsidRDefault="00C9305F" w:rsidP="001A0712">
      <w:pPr>
        <w:pStyle w:val="Heading3"/>
        <w:numPr>
          <w:ilvl w:val="0"/>
          <w:numId w:val="0"/>
        </w:numPr>
        <w:spacing w:line="276" w:lineRule="auto"/>
        <w:ind w:left="567"/>
      </w:pPr>
      <w:bookmarkStart w:id="166" w:name="_Toc142472808"/>
      <w:bookmarkStart w:id="167" w:name="_Hlk144308283"/>
      <w:r w:rsidRPr="0013331E">
        <w:t xml:space="preserve">Direct or indirect canvassing of the Mayor, any members of the Greater London Authority, employees, directors, board members, agents and advisers of TfL and any of its subsidiaries by any person concerning the </w:t>
      </w:r>
      <w:r w:rsidR="00B259B0" w:rsidRPr="0013331E">
        <w:t>Agreement</w:t>
      </w:r>
      <w:r w:rsidRPr="0013331E">
        <w:t xml:space="preserve"> or any</w:t>
      </w:r>
      <w:r w:rsidR="0071511D" w:rsidRPr="0013331E">
        <w:t xml:space="preserve"> related procurement process</w:t>
      </w:r>
      <w:r w:rsidRPr="0013331E">
        <w:t xml:space="preserve"> and any attempt to procure information from any of the foregoing concerning the </w:t>
      </w:r>
      <w:r w:rsidR="00B259B0" w:rsidRPr="0013331E">
        <w:t>Agreement</w:t>
      </w:r>
      <w:r w:rsidRPr="0013331E">
        <w:t xml:space="preserve"> may result in the disqualification of the person and/or the relevant organisation from consideration for the </w:t>
      </w:r>
      <w:r w:rsidR="00B259B0" w:rsidRPr="0013331E">
        <w:t>Agreement</w:t>
      </w:r>
      <w:r w:rsidRPr="0013331E">
        <w:t>.</w:t>
      </w:r>
      <w:bookmarkEnd w:id="166"/>
    </w:p>
    <w:p w14:paraId="11492CC4" w14:textId="77777777" w:rsidR="006C4201" w:rsidRPr="0013331E" w:rsidRDefault="006C4201" w:rsidP="001A0712">
      <w:pPr>
        <w:pStyle w:val="Heading3"/>
        <w:numPr>
          <w:ilvl w:val="0"/>
          <w:numId w:val="0"/>
        </w:numPr>
        <w:spacing w:line="276" w:lineRule="auto"/>
        <w:ind w:left="567"/>
      </w:pPr>
      <w:bookmarkStart w:id="168" w:name="_Toc142472809"/>
      <w:bookmarkEnd w:id="167"/>
      <w:r w:rsidRPr="0013331E">
        <w:t>TfL reserves the right without prior notice not to follow up this document in any way and/or to terminate the procure</w:t>
      </w:r>
      <w:r w:rsidR="001F4889" w:rsidRPr="0013331E">
        <w:t xml:space="preserve">ment process without awarding an </w:t>
      </w:r>
      <w:r w:rsidR="0071511D" w:rsidRPr="0013331E">
        <w:t>A</w:t>
      </w:r>
      <w:r w:rsidR="001F4889" w:rsidRPr="0013331E">
        <w:t xml:space="preserve">greement </w:t>
      </w:r>
      <w:r w:rsidRPr="0013331E">
        <w:t>at any time.</w:t>
      </w:r>
      <w:bookmarkEnd w:id="168"/>
      <w:r w:rsidRPr="0013331E">
        <w:t xml:space="preserve"> </w:t>
      </w:r>
    </w:p>
    <w:p w14:paraId="11492CC5" w14:textId="43138153" w:rsidR="007912D8" w:rsidRPr="0013331E" w:rsidRDefault="002033F9" w:rsidP="001A0712">
      <w:pPr>
        <w:pStyle w:val="Heading3"/>
        <w:numPr>
          <w:ilvl w:val="0"/>
          <w:numId w:val="0"/>
        </w:numPr>
        <w:spacing w:line="276" w:lineRule="auto"/>
        <w:ind w:left="567"/>
      </w:pPr>
      <w:r w:rsidRPr="0013331E">
        <w:t xml:space="preserve">TfL reserves the right to award the </w:t>
      </w:r>
      <w:r w:rsidR="0071511D" w:rsidRPr="0013331E">
        <w:t>A</w:t>
      </w:r>
      <w:r w:rsidRPr="0013331E">
        <w:t>greement in whole or in part or not at all as a result of the tendering competition</w:t>
      </w:r>
      <w:r w:rsidR="004B3917" w:rsidRPr="0013331E">
        <w:t>.</w:t>
      </w:r>
    </w:p>
    <w:p w14:paraId="11492CC6" w14:textId="77777777" w:rsidR="00CC5110" w:rsidRPr="0013331E" w:rsidRDefault="00CC5110" w:rsidP="004425BA">
      <w:pPr>
        <w:pStyle w:val="Heading2"/>
      </w:pPr>
      <w:bookmarkStart w:id="169" w:name="_Toc142472810"/>
      <w:bookmarkStart w:id="170" w:name="_Toc163759806"/>
      <w:r w:rsidRPr="0013331E">
        <w:t>Good Faith</w:t>
      </w:r>
      <w:bookmarkEnd w:id="169"/>
      <w:bookmarkEnd w:id="170"/>
    </w:p>
    <w:p w14:paraId="11492CC7" w14:textId="77777777" w:rsidR="00CC5110" w:rsidRPr="0013331E" w:rsidRDefault="00CC5110" w:rsidP="001A0712">
      <w:pPr>
        <w:pStyle w:val="Heading3"/>
        <w:numPr>
          <w:ilvl w:val="0"/>
          <w:numId w:val="0"/>
        </w:numPr>
        <w:spacing w:line="276" w:lineRule="auto"/>
        <w:ind w:left="567"/>
      </w:pPr>
      <w:bookmarkStart w:id="171" w:name="_Toc142472811"/>
      <w:r w:rsidRPr="0013331E">
        <w:t xml:space="preserve">In submitting a response to this </w:t>
      </w:r>
      <w:r w:rsidR="00A51F51" w:rsidRPr="0013331E">
        <w:t>ITT</w:t>
      </w:r>
      <w:r w:rsidRPr="0013331E">
        <w:t xml:space="preserve">, </w:t>
      </w:r>
      <w:r w:rsidR="004F2BD9" w:rsidRPr="0013331E">
        <w:t>you</w:t>
      </w:r>
      <w:r w:rsidRPr="0013331E">
        <w:t xml:space="preserve"> undertake to provide its submission in good faith and that </w:t>
      </w:r>
      <w:r w:rsidR="004F2BD9" w:rsidRPr="0013331E">
        <w:t>you</w:t>
      </w:r>
      <w:r w:rsidRPr="0013331E">
        <w:t xml:space="preserve"> will not at any time communicate to any person (other than TfL, its advisers or third parties directly concerned with the preparation or submission of its response) the </w:t>
      </w:r>
      <w:r w:rsidR="00674295" w:rsidRPr="0013331E">
        <w:t xml:space="preserve">content </w:t>
      </w:r>
      <w:r w:rsidRPr="0013331E">
        <w:t xml:space="preserve">(or approximate amount) or terms (or </w:t>
      </w:r>
      <w:r w:rsidRPr="0013331E">
        <w:lastRenderedPageBreak/>
        <w:t xml:space="preserve">approximate terms) of </w:t>
      </w:r>
      <w:r w:rsidR="004F2BD9" w:rsidRPr="0013331E">
        <w:t>your</w:t>
      </w:r>
      <w:r w:rsidRPr="0013331E">
        <w:t xml:space="preserve"> response or of any arrangements or </w:t>
      </w:r>
      <w:r w:rsidR="001F4889" w:rsidRPr="0013331E">
        <w:t>agreement</w:t>
      </w:r>
      <w:r w:rsidRPr="0013331E">
        <w:t xml:space="preserve">s to be entered into in relation to </w:t>
      </w:r>
      <w:r w:rsidR="004F2BD9" w:rsidRPr="0013331E">
        <w:t>your</w:t>
      </w:r>
      <w:r w:rsidRPr="0013331E">
        <w:t xml:space="preserve"> response.</w:t>
      </w:r>
      <w:bookmarkEnd w:id="171"/>
    </w:p>
    <w:p w14:paraId="11492CC8" w14:textId="114987AF" w:rsidR="00CC5110" w:rsidRPr="0013331E" w:rsidRDefault="00536179" w:rsidP="001A0712">
      <w:pPr>
        <w:pStyle w:val="Heading3"/>
        <w:numPr>
          <w:ilvl w:val="0"/>
          <w:numId w:val="0"/>
        </w:numPr>
        <w:spacing w:line="276" w:lineRule="auto"/>
        <w:ind w:left="567"/>
      </w:pPr>
      <w:bookmarkStart w:id="172" w:name="_Toc142472812"/>
      <w:r w:rsidRPr="0013331E">
        <w:t xml:space="preserve">In submitting a response to this </w:t>
      </w:r>
      <w:r w:rsidR="00A51F51" w:rsidRPr="0013331E">
        <w:t>ITT</w:t>
      </w:r>
      <w:r w:rsidRPr="0013331E">
        <w:t xml:space="preserve"> </w:t>
      </w:r>
      <w:r w:rsidR="004F2BD9" w:rsidRPr="0013331E">
        <w:t>you</w:t>
      </w:r>
      <w:r w:rsidR="004425BA" w:rsidRPr="0013331E">
        <w:t xml:space="preserve"> undertake</w:t>
      </w:r>
      <w:r w:rsidR="009143B3" w:rsidRPr="0013331E">
        <w:t xml:space="preserve"> that </w:t>
      </w:r>
      <w:r w:rsidR="00CC5110" w:rsidRPr="0013331E">
        <w:t xml:space="preserve">the principles described in this section have been, or will be, brought to the attention of all consortium members, </w:t>
      </w:r>
      <w:proofErr w:type="spellStart"/>
      <w:r w:rsidR="00CC5110" w:rsidRPr="0013331E">
        <w:t>sub</w:t>
      </w:r>
      <w:r w:rsidR="009E2066" w:rsidRPr="0013331E">
        <w:t xml:space="preserve"> </w:t>
      </w:r>
      <w:r w:rsidR="00CC5110" w:rsidRPr="0013331E">
        <w:t>contractors</w:t>
      </w:r>
      <w:proofErr w:type="spellEnd"/>
      <w:r w:rsidR="00CC5110" w:rsidRPr="0013331E">
        <w:t xml:space="preserve">, and associated companies which are or will be providing </w:t>
      </w:r>
      <w:r w:rsidR="008B4810">
        <w:t>Services or Works</w:t>
      </w:r>
      <w:r w:rsidR="00CC5110" w:rsidRPr="0013331E">
        <w:t xml:space="preserve"> or materials connected with </w:t>
      </w:r>
      <w:r w:rsidR="004F2BD9" w:rsidRPr="0013331E">
        <w:t>your</w:t>
      </w:r>
      <w:r w:rsidR="00CC5110" w:rsidRPr="0013331E">
        <w:t xml:space="preserve"> response.</w:t>
      </w:r>
      <w:bookmarkEnd w:id="172"/>
    </w:p>
    <w:p w14:paraId="11492CC9" w14:textId="77777777" w:rsidR="00CC5110" w:rsidRPr="0013331E" w:rsidRDefault="00CC5110" w:rsidP="004425BA">
      <w:pPr>
        <w:pStyle w:val="Heading2"/>
      </w:pPr>
      <w:bookmarkStart w:id="173" w:name="_Toc144021676"/>
      <w:bookmarkStart w:id="174" w:name="_Toc84299295"/>
      <w:bookmarkStart w:id="175" w:name="_Toc142472814"/>
      <w:bookmarkStart w:id="176" w:name="_Toc163759807"/>
      <w:bookmarkEnd w:id="173"/>
      <w:bookmarkEnd w:id="174"/>
      <w:r w:rsidRPr="0013331E">
        <w:t>Accuracy of Information</w:t>
      </w:r>
      <w:bookmarkEnd w:id="175"/>
      <w:bookmarkEnd w:id="176"/>
    </w:p>
    <w:p w14:paraId="11492CCA" w14:textId="77777777" w:rsidR="00CC5110" w:rsidRPr="0013331E" w:rsidRDefault="009143B3" w:rsidP="001A0712">
      <w:pPr>
        <w:pStyle w:val="Heading3"/>
        <w:numPr>
          <w:ilvl w:val="0"/>
          <w:numId w:val="0"/>
        </w:numPr>
        <w:spacing w:line="276" w:lineRule="auto"/>
        <w:ind w:left="567"/>
      </w:pPr>
      <w:bookmarkStart w:id="177" w:name="_Toc142472815"/>
      <w:r w:rsidRPr="0013331E">
        <w:t xml:space="preserve">In submitting a response to this </w:t>
      </w:r>
      <w:r w:rsidR="00A51F51" w:rsidRPr="0013331E">
        <w:t>ITT</w:t>
      </w:r>
      <w:r w:rsidRPr="0013331E">
        <w:t xml:space="preserve"> </w:t>
      </w:r>
      <w:r w:rsidR="009A36B9" w:rsidRPr="0013331E">
        <w:t>you</w:t>
      </w:r>
      <w:r w:rsidR="004425BA" w:rsidRPr="0013331E">
        <w:t xml:space="preserve"> </w:t>
      </w:r>
      <w:r w:rsidRPr="0013331E">
        <w:t xml:space="preserve">undertake </w:t>
      </w:r>
      <w:r w:rsidR="00CC5110" w:rsidRPr="0013331E">
        <w:t>that:</w:t>
      </w:r>
      <w:bookmarkEnd w:id="177"/>
    </w:p>
    <w:p w14:paraId="11492CCB" w14:textId="77777777" w:rsidR="00CC5110" w:rsidRPr="0013331E" w:rsidRDefault="0071511D" w:rsidP="004554CB">
      <w:pPr>
        <w:pStyle w:val="Heading3"/>
        <w:numPr>
          <w:ilvl w:val="0"/>
          <w:numId w:val="18"/>
        </w:numPr>
        <w:spacing w:before="100" w:after="100" w:line="276" w:lineRule="auto"/>
        <w:ind w:left="1418" w:hanging="567"/>
      </w:pPr>
      <w:r w:rsidRPr="0013331E">
        <w:t>a</w:t>
      </w:r>
      <w:r w:rsidR="00CC5110" w:rsidRPr="0013331E">
        <w:t xml:space="preserve">ll information contained in </w:t>
      </w:r>
      <w:r w:rsidR="00D45321" w:rsidRPr="0013331E">
        <w:t xml:space="preserve">any </w:t>
      </w:r>
      <w:r w:rsidR="00CC5110" w:rsidRPr="0013331E">
        <w:t xml:space="preserve">response at any time provided to TfL in relation to the </w:t>
      </w:r>
      <w:r w:rsidR="00D45321" w:rsidRPr="0013331E">
        <w:t xml:space="preserve">Agreement </w:t>
      </w:r>
      <w:r w:rsidR="00CC5110" w:rsidRPr="0013331E">
        <w:t>is true, accurate and not misleading and that all opinions stated in any part of a response are honestly held and that there are reasonable grounds for holding such opinion</w:t>
      </w:r>
      <w:r w:rsidR="00B80083" w:rsidRPr="0013331E">
        <w:t>s</w:t>
      </w:r>
      <w:r w:rsidR="00E3529A" w:rsidRPr="0013331E">
        <w:t xml:space="preserve">; </w:t>
      </w:r>
    </w:p>
    <w:p w14:paraId="11492CCC" w14:textId="77777777" w:rsidR="00CC5110" w:rsidRPr="0013331E" w:rsidRDefault="0071511D" w:rsidP="004554CB">
      <w:pPr>
        <w:pStyle w:val="Heading3"/>
        <w:numPr>
          <w:ilvl w:val="0"/>
          <w:numId w:val="18"/>
        </w:numPr>
        <w:spacing w:before="100" w:after="100" w:line="276" w:lineRule="auto"/>
        <w:ind w:left="1418" w:hanging="567"/>
      </w:pPr>
      <w:r w:rsidRPr="0013331E">
        <w:t>a</w:t>
      </w:r>
      <w:r w:rsidR="00CC5110" w:rsidRPr="0013331E">
        <w:t>ny matter that arises that renders any of such information untrue, inaccurate or misleading will be brought to the attention of TfL immediately.</w:t>
      </w:r>
    </w:p>
    <w:p w14:paraId="11492CCD" w14:textId="77777777" w:rsidR="00CC5110" w:rsidRPr="0013331E" w:rsidRDefault="00CC5110" w:rsidP="004425BA">
      <w:pPr>
        <w:pStyle w:val="Heading2"/>
      </w:pPr>
      <w:bookmarkStart w:id="178" w:name="_Toc142472817"/>
      <w:bookmarkStart w:id="179" w:name="_Toc163759808"/>
      <w:r w:rsidRPr="0013331E">
        <w:t>Intellectual Property Rights</w:t>
      </w:r>
      <w:bookmarkEnd w:id="178"/>
      <w:bookmarkEnd w:id="179"/>
    </w:p>
    <w:p w14:paraId="11492CCE" w14:textId="77777777" w:rsidR="00CC5110" w:rsidRPr="0013331E" w:rsidRDefault="00CC5110" w:rsidP="00504409">
      <w:pPr>
        <w:pStyle w:val="Heading3"/>
        <w:numPr>
          <w:ilvl w:val="0"/>
          <w:numId w:val="0"/>
        </w:numPr>
        <w:spacing w:before="100" w:after="100" w:line="276" w:lineRule="auto"/>
        <w:ind w:left="567"/>
      </w:pPr>
      <w:bookmarkStart w:id="180" w:name="_Toc142472818"/>
      <w:r w:rsidRPr="0013331E">
        <w:t xml:space="preserve">All intellectual property rights in this </w:t>
      </w:r>
      <w:r w:rsidR="00A51F51" w:rsidRPr="0013331E">
        <w:t>ITT</w:t>
      </w:r>
      <w:r w:rsidRPr="0013331E">
        <w:t xml:space="preserve"> and in the information contained or referred to in it shall remain the property of TfL and/or </w:t>
      </w:r>
      <w:r w:rsidR="009D3C61" w:rsidRPr="0013331E">
        <w:t>third parties</w:t>
      </w:r>
      <w:r w:rsidR="00E3529A" w:rsidRPr="0013331E">
        <w:t>,</w:t>
      </w:r>
      <w:r w:rsidR="009D3C61" w:rsidRPr="0013331E">
        <w:t xml:space="preserve"> and </w:t>
      </w:r>
      <w:r w:rsidR="009A36B9" w:rsidRPr="0013331E">
        <w:t>you</w:t>
      </w:r>
      <w:r w:rsidRPr="0013331E">
        <w:t xml:space="preserve"> shall not obtain any right, title or interest therein.</w:t>
      </w:r>
      <w:bookmarkEnd w:id="180"/>
    </w:p>
    <w:p w14:paraId="11492CCF" w14:textId="77777777" w:rsidR="00C445CB" w:rsidRPr="0013331E" w:rsidRDefault="00C445CB" w:rsidP="004425BA">
      <w:pPr>
        <w:pStyle w:val="Heading2"/>
      </w:pPr>
      <w:bookmarkStart w:id="181" w:name="_Toc163759809"/>
      <w:r w:rsidRPr="0013331E">
        <w:t>Changes in Circumstances</w:t>
      </w:r>
      <w:bookmarkEnd w:id="181"/>
    </w:p>
    <w:p w14:paraId="11492CD0" w14:textId="77777777" w:rsidR="00C445CB" w:rsidRPr="0013331E" w:rsidRDefault="009A36B9" w:rsidP="001A0712">
      <w:pPr>
        <w:pStyle w:val="Heading3"/>
        <w:numPr>
          <w:ilvl w:val="0"/>
          <w:numId w:val="0"/>
        </w:numPr>
        <w:spacing w:line="276" w:lineRule="auto"/>
        <w:ind w:left="567"/>
      </w:pPr>
      <w:r w:rsidRPr="0013331E">
        <w:t>You</w:t>
      </w:r>
      <w:r w:rsidR="00C445CB" w:rsidRPr="0013331E">
        <w:t xml:space="preserve"> (including, for this purpose, each participant in any joint venture</w:t>
      </w:r>
      <w:r w:rsidR="00A164C2" w:rsidRPr="0013331E">
        <w:t xml:space="preserve">, </w:t>
      </w:r>
      <w:r w:rsidR="00C445CB" w:rsidRPr="0013331E">
        <w:t xml:space="preserve">consortium arrangement) is required to inform TfL </w:t>
      </w:r>
      <w:r w:rsidR="006A1FC4" w:rsidRPr="0013331E">
        <w:t>promptly</w:t>
      </w:r>
      <w:r w:rsidR="00C445CB" w:rsidRPr="0013331E">
        <w:t xml:space="preserve"> and in any case no later than fourteen (14) days, after the occurrence of: </w:t>
      </w:r>
    </w:p>
    <w:p w14:paraId="11492CD1" w14:textId="7E47BB6D" w:rsidR="00C445CB" w:rsidRPr="0013331E" w:rsidRDefault="00BA2474" w:rsidP="004554CB">
      <w:pPr>
        <w:pStyle w:val="Heading3"/>
        <w:numPr>
          <w:ilvl w:val="0"/>
          <w:numId w:val="18"/>
        </w:numPr>
        <w:spacing w:before="100" w:after="100" w:line="276" w:lineRule="auto"/>
        <w:ind w:left="1418" w:hanging="567"/>
      </w:pPr>
      <w:r w:rsidRPr="0013331E">
        <w:t xml:space="preserve">any change to </w:t>
      </w:r>
      <w:r w:rsidR="009A36B9" w:rsidRPr="0013331E">
        <w:t>your</w:t>
      </w:r>
      <w:r w:rsidRPr="0013331E">
        <w:t xml:space="preserve"> corporate structure from that set out in </w:t>
      </w:r>
      <w:r w:rsidR="00A47D66" w:rsidRPr="0013331E">
        <w:t>your</w:t>
      </w:r>
      <w:r w:rsidRPr="0013331E">
        <w:t xml:space="preserve"> response to the </w:t>
      </w:r>
      <w:r w:rsidR="00880223">
        <w:t>Invitation to Tender</w:t>
      </w:r>
      <w:r w:rsidRPr="0013331E">
        <w:t xml:space="preserve"> (</w:t>
      </w:r>
      <w:r w:rsidR="00880223">
        <w:t>ITT</w:t>
      </w:r>
      <w:r w:rsidRPr="0013331E">
        <w:t>).</w:t>
      </w:r>
      <w:r w:rsidR="00C445CB" w:rsidRPr="0013331E">
        <w:t xml:space="preserve">  This includes the grant of any options to acquire share</w:t>
      </w:r>
      <w:r w:rsidR="00D45321" w:rsidRPr="0013331E">
        <w:t>s</w:t>
      </w:r>
      <w:r w:rsidR="00C445CB" w:rsidRPr="0013331E">
        <w:t>, any agreement relating to the exercise of rights attaching to such shares, and any material amendments to a shareholders’ agreement, articles of association or similar constitutional documents;</w:t>
      </w:r>
    </w:p>
    <w:p w14:paraId="11492CD2" w14:textId="77777777" w:rsidR="00C445CB" w:rsidRPr="0013331E" w:rsidRDefault="00E3529A" w:rsidP="004554CB">
      <w:pPr>
        <w:pStyle w:val="Heading3"/>
        <w:numPr>
          <w:ilvl w:val="0"/>
          <w:numId w:val="18"/>
        </w:numPr>
        <w:spacing w:before="100" w:after="100" w:line="276" w:lineRule="auto"/>
        <w:ind w:left="1418" w:hanging="567"/>
      </w:pPr>
      <w:r w:rsidRPr="0013331E">
        <w:t>a</w:t>
      </w:r>
      <w:r w:rsidR="00C445CB" w:rsidRPr="0013331E">
        <w:t>ny changes to any other information provided to TfL as part of the pre-qualification process; or</w:t>
      </w:r>
    </w:p>
    <w:p w14:paraId="11492CD3" w14:textId="5EBCEE7E" w:rsidR="00C445CB" w:rsidRPr="0013331E" w:rsidRDefault="00E3529A" w:rsidP="004554CB">
      <w:pPr>
        <w:pStyle w:val="Heading3"/>
        <w:numPr>
          <w:ilvl w:val="0"/>
          <w:numId w:val="18"/>
        </w:numPr>
        <w:spacing w:before="100" w:after="100" w:line="276" w:lineRule="auto"/>
        <w:ind w:left="1418" w:hanging="567"/>
      </w:pPr>
      <w:r w:rsidRPr="0013331E">
        <w:lastRenderedPageBreak/>
        <w:t>a</w:t>
      </w:r>
      <w:r w:rsidR="00C445CB" w:rsidRPr="0013331E">
        <w:t xml:space="preserve">ny other change to </w:t>
      </w:r>
      <w:r w:rsidR="009A36B9" w:rsidRPr="0013331E">
        <w:t>your</w:t>
      </w:r>
      <w:r w:rsidR="00C445CB" w:rsidRPr="0013331E">
        <w:t xml:space="preserve"> circumstances, or the basis of </w:t>
      </w:r>
      <w:r w:rsidR="009A36B9" w:rsidRPr="0013331E">
        <w:t>your</w:t>
      </w:r>
      <w:r w:rsidR="00C445CB" w:rsidRPr="0013331E">
        <w:t xml:space="preserve"> response to the </w:t>
      </w:r>
      <w:r w:rsidR="00880223">
        <w:t>ITT</w:t>
      </w:r>
      <w:r w:rsidR="00C445CB" w:rsidRPr="0013331E">
        <w:t xml:space="preserve">, which may be expected to influence TfL’s decision on </w:t>
      </w:r>
      <w:r w:rsidR="009A36B9" w:rsidRPr="0013331E">
        <w:t>your</w:t>
      </w:r>
      <w:r w:rsidR="00C445CB" w:rsidRPr="0013331E">
        <w:t xml:space="preserve"> suitability for qualification for receipt of this </w:t>
      </w:r>
      <w:r w:rsidR="00A51F51" w:rsidRPr="0013331E">
        <w:t>ITT</w:t>
      </w:r>
      <w:r w:rsidR="00C445CB" w:rsidRPr="0013331E">
        <w:t xml:space="preserve"> or to be selected as </w:t>
      </w:r>
      <w:r w:rsidR="00346805" w:rsidRPr="0013331E">
        <w:t>a</w:t>
      </w:r>
      <w:r w:rsidR="00C445CB" w:rsidRPr="0013331E">
        <w:t xml:space="preserve"> </w:t>
      </w:r>
      <w:r w:rsidR="009A36B9" w:rsidRPr="0013331E">
        <w:t>supplier</w:t>
      </w:r>
    </w:p>
    <w:p w14:paraId="11492CD4" w14:textId="77777777" w:rsidR="00163A3F" w:rsidRPr="0013331E" w:rsidRDefault="00C445CB" w:rsidP="001A0712">
      <w:pPr>
        <w:pStyle w:val="Heading3"/>
        <w:numPr>
          <w:ilvl w:val="0"/>
          <w:numId w:val="0"/>
        </w:numPr>
        <w:spacing w:line="276" w:lineRule="auto"/>
        <w:ind w:left="567"/>
      </w:pPr>
      <w:r w:rsidRPr="0013331E">
        <w:t xml:space="preserve">TfL reserves the right to approve </w:t>
      </w:r>
      <w:r w:rsidR="00B4356D" w:rsidRPr="0013331E">
        <w:t xml:space="preserve">(subject to conditions) </w:t>
      </w:r>
      <w:r w:rsidRPr="0013331E">
        <w:t xml:space="preserve">or </w:t>
      </w:r>
      <w:r w:rsidR="00B4356D" w:rsidRPr="0013331E">
        <w:t xml:space="preserve">reject </w:t>
      </w:r>
      <w:r w:rsidR="00212DBC" w:rsidRPr="0013331E">
        <w:t xml:space="preserve">the changes referred to above </w:t>
      </w:r>
      <w:r w:rsidRPr="0013331E">
        <w:t xml:space="preserve">(including any changes to the basis on which </w:t>
      </w:r>
      <w:r w:rsidR="009A36B9" w:rsidRPr="0013331E">
        <w:t>you</w:t>
      </w:r>
      <w:r w:rsidRPr="0013331E">
        <w:t xml:space="preserve"> pre-qualified to receive this </w:t>
      </w:r>
      <w:r w:rsidR="00A51F51" w:rsidRPr="0013331E">
        <w:t>ITT</w:t>
      </w:r>
      <w:r w:rsidRPr="0013331E">
        <w:t xml:space="preserve">).  A rejection of the changes may result in </w:t>
      </w:r>
      <w:r w:rsidR="009A36B9" w:rsidRPr="0013331E">
        <w:t>you</w:t>
      </w:r>
      <w:r w:rsidRPr="0013331E">
        <w:t xml:space="preserve"> being excluded from further participation in the procurement process.</w:t>
      </w:r>
    </w:p>
    <w:p w14:paraId="11492CD5" w14:textId="2CCA9ADF" w:rsidR="00163A3F" w:rsidRPr="0013331E" w:rsidRDefault="00C445CB" w:rsidP="001A0712">
      <w:pPr>
        <w:pStyle w:val="Heading3"/>
        <w:numPr>
          <w:ilvl w:val="0"/>
          <w:numId w:val="0"/>
        </w:numPr>
        <w:spacing w:line="276" w:lineRule="auto"/>
        <w:ind w:left="567"/>
      </w:pPr>
      <w:r w:rsidRPr="0013331E">
        <w:t xml:space="preserve">TfL reserves the </w:t>
      </w:r>
      <w:r w:rsidR="004F17CD" w:rsidRPr="0013331E">
        <w:t>right and</w:t>
      </w:r>
      <w:r w:rsidR="00B4356D" w:rsidRPr="0013331E">
        <w:t xml:space="preserve"> may in certain cases be required under the procurement rules,</w:t>
      </w:r>
      <w:r w:rsidRPr="0013331E">
        <w:t xml:space="preserve"> to disqualify any bidder that has been selected to receive this </w:t>
      </w:r>
      <w:r w:rsidR="00A51F51" w:rsidRPr="0013331E">
        <w:t>ITT</w:t>
      </w:r>
      <w:r w:rsidRPr="0013331E">
        <w:t xml:space="preserve"> where the composition of the bidder’s bid vehicle, joint venture or consortium has changed after the announcement of those bidders who pre-qualified to receive this </w:t>
      </w:r>
      <w:r w:rsidR="00A51F51" w:rsidRPr="0013331E">
        <w:t>ITT</w:t>
      </w:r>
      <w:r w:rsidRPr="0013331E">
        <w:t>.</w:t>
      </w:r>
      <w:r w:rsidR="009A36B9" w:rsidRPr="0013331E">
        <w:t xml:space="preserve"> You</w:t>
      </w:r>
      <w:r w:rsidR="00B4356D" w:rsidRPr="0013331E">
        <w:t xml:space="preserve"> are therefore advised to discuss any proposed changes of this nature with TfL before they are put into effect.</w:t>
      </w:r>
    </w:p>
    <w:p w14:paraId="11492CD6" w14:textId="17E5C909" w:rsidR="00C445CB" w:rsidRPr="0013331E" w:rsidRDefault="00C445CB" w:rsidP="001A0712">
      <w:pPr>
        <w:pStyle w:val="Heading3"/>
        <w:numPr>
          <w:ilvl w:val="0"/>
          <w:numId w:val="0"/>
        </w:numPr>
        <w:spacing w:line="276" w:lineRule="auto"/>
        <w:ind w:left="567"/>
      </w:pPr>
      <w:r w:rsidRPr="0013331E">
        <w:t>Where, following notification to TfL by</w:t>
      </w:r>
      <w:r w:rsidR="009A36B9" w:rsidRPr="0013331E">
        <w:t xml:space="preserve"> you,</w:t>
      </w:r>
      <w:r w:rsidRPr="0013331E">
        <w:t xml:space="preserve"> at any stage</w:t>
      </w:r>
      <w:r w:rsidR="009A36B9" w:rsidRPr="0013331E">
        <w:t>,</w:t>
      </w:r>
      <w:r w:rsidRPr="0013331E">
        <w:t xml:space="preserve"> of a material change in any of the information provided in </w:t>
      </w:r>
      <w:r w:rsidR="009A36B9" w:rsidRPr="0013331E">
        <w:t>your</w:t>
      </w:r>
      <w:r w:rsidRPr="0013331E">
        <w:t xml:space="preserve"> response to the </w:t>
      </w:r>
      <w:r w:rsidR="00880223">
        <w:t>ITT</w:t>
      </w:r>
      <w:r w:rsidRPr="0013331E">
        <w:t xml:space="preserve"> (or failure to give such notification), TfL is of the opinion that </w:t>
      </w:r>
      <w:r w:rsidR="009A36B9" w:rsidRPr="0013331E">
        <w:t>you</w:t>
      </w:r>
      <w:r w:rsidRPr="0013331E">
        <w:t xml:space="preserve"> do not have, or </w:t>
      </w:r>
      <w:r w:rsidR="009A36B9" w:rsidRPr="0013331E">
        <w:t>are</w:t>
      </w:r>
      <w:r w:rsidRPr="0013331E">
        <w:t xml:space="preserve"> unlikely by the date of commencement of the </w:t>
      </w:r>
      <w:r w:rsidR="009A36B9" w:rsidRPr="0013331E">
        <w:t>contract/agreement</w:t>
      </w:r>
      <w:r w:rsidRPr="0013331E">
        <w:t xml:space="preserve"> to have an appropriate financial position</w:t>
      </w:r>
      <w:r w:rsidR="00B4356D" w:rsidRPr="0013331E">
        <w:t>, technical capacity</w:t>
      </w:r>
      <w:r w:rsidRPr="0013331E">
        <w:t xml:space="preserve"> or managerial competence, or </w:t>
      </w:r>
      <w:r w:rsidR="009A36B9" w:rsidRPr="0013331E">
        <w:t>are</w:t>
      </w:r>
      <w:r w:rsidRPr="0013331E">
        <w:t xml:space="preserve"> otherwise an unsuitable person, to be </w:t>
      </w:r>
      <w:r w:rsidR="00346805" w:rsidRPr="0013331E">
        <w:t>a</w:t>
      </w:r>
      <w:r w:rsidRPr="0013331E">
        <w:t xml:space="preserve"> </w:t>
      </w:r>
      <w:r w:rsidR="009A36B9" w:rsidRPr="0013331E">
        <w:t>supplier</w:t>
      </w:r>
      <w:r w:rsidR="00346805" w:rsidRPr="0013331E">
        <w:t>,</w:t>
      </w:r>
      <w:r w:rsidRPr="0013331E">
        <w:t xml:space="preserve"> TfL reserves the right to disqualify </w:t>
      </w:r>
      <w:r w:rsidR="009A36B9" w:rsidRPr="0013331E">
        <w:t>you</w:t>
      </w:r>
      <w:r w:rsidRPr="0013331E">
        <w:t xml:space="preserve"> from the procurement process.</w:t>
      </w:r>
    </w:p>
    <w:p w14:paraId="11492CD7" w14:textId="77777777" w:rsidR="00C445CB" w:rsidRPr="0013331E" w:rsidRDefault="00C445CB" w:rsidP="004425BA">
      <w:pPr>
        <w:pStyle w:val="Heading2"/>
      </w:pPr>
      <w:bookmarkStart w:id="182" w:name="_Toc163759810"/>
      <w:r w:rsidRPr="0013331E">
        <w:t>Conflict of Interest</w:t>
      </w:r>
      <w:bookmarkEnd w:id="182"/>
    </w:p>
    <w:p w14:paraId="11492CD8" w14:textId="77777777" w:rsidR="00C445CB" w:rsidRPr="0013331E" w:rsidRDefault="00C445CB" w:rsidP="001A0712">
      <w:pPr>
        <w:pStyle w:val="Heading3"/>
        <w:numPr>
          <w:ilvl w:val="0"/>
          <w:numId w:val="0"/>
        </w:numPr>
        <w:spacing w:line="276" w:lineRule="auto"/>
        <w:ind w:left="567"/>
      </w:pPr>
      <w:r w:rsidRPr="0013331E">
        <w:t xml:space="preserve">If any conflict of interest or potential conflict of interest between </w:t>
      </w:r>
      <w:r w:rsidR="009A36B9" w:rsidRPr="0013331E">
        <w:t>you</w:t>
      </w:r>
      <w:r w:rsidRPr="0013331E">
        <w:t xml:space="preserve">, </w:t>
      </w:r>
      <w:r w:rsidR="009A36B9" w:rsidRPr="0013331E">
        <w:t>your</w:t>
      </w:r>
      <w:r w:rsidRPr="0013331E">
        <w:t xml:space="preserve"> advisers, TfL’s advisers or any combination thereof becomes apparent to </w:t>
      </w:r>
      <w:r w:rsidR="009A36B9" w:rsidRPr="0013331E">
        <w:t>you</w:t>
      </w:r>
      <w:r w:rsidRPr="0013331E">
        <w:t xml:space="preserve">, </w:t>
      </w:r>
      <w:r w:rsidR="009A36B9" w:rsidRPr="0013331E">
        <w:t>you</w:t>
      </w:r>
      <w:r w:rsidRPr="0013331E">
        <w:t xml:space="preserve"> shall inform TfL immediately</w:t>
      </w:r>
      <w:r w:rsidR="00D45321" w:rsidRPr="0013331E">
        <w:t xml:space="preserve">. In such circumstances, </w:t>
      </w:r>
      <w:r w:rsidRPr="0013331E">
        <w:t xml:space="preserve">TfL shall, at its absolute discretion, decide on the appropriate course of action.  If TfL becomes aware of any conflict of interest that </w:t>
      </w:r>
      <w:r w:rsidR="009A36B9" w:rsidRPr="0013331E">
        <w:t>you</w:t>
      </w:r>
      <w:r w:rsidRPr="0013331E">
        <w:t xml:space="preserve"> ha</w:t>
      </w:r>
      <w:r w:rsidR="009A36B9" w:rsidRPr="0013331E">
        <w:t>ve</w:t>
      </w:r>
      <w:r w:rsidRPr="0013331E">
        <w:t xml:space="preserve"> not declared to TfL, </w:t>
      </w:r>
      <w:r w:rsidR="009A36B9" w:rsidRPr="0013331E">
        <w:t>you</w:t>
      </w:r>
      <w:r w:rsidRPr="0013331E">
        <w:t xml:space="preserve"> may be disqualified from the procurement process.</w:t>
      </w:r>
    </w:p>
    <w:p w14:paraId="11492CD9" w14:textId="77777777" w:rsidR="00C445CB" w:rsidRPr="0013331E" w:rsidRDefault="00C445CB" w:rsidP="004425BA">
      <w:pPr>
        <w:pStyle w:val="Heading2"/>
      </w:pPr>
      <w:bookmarkStart w:id="183" w:name="_Toc163759811"/>
      <w:r w:rsidRPr="0013331E">
        <w:t>Bid Costs</w:t>
      </w:r>
      <w:bookmarkEnd w:id="183"/>
    </w:p>
    <w:p w14:paraId="11492CDA" w14:textId="77777777" w:rsidR="004425BA" w:rsidRPr="0013331E" w:rsidRDefault="004425BA" w:rsidP="004425BA">
      <w:pPr>
        <w:pStyle w:val="Heading3"/>
        <w:numPr>
          <w:ilvl w:val="0"/>
          <w:numId w:val="0"/>
        </w:numPr>
        <w:spacing w:line="276" w:lineRule="auto"/>
        <w:ind w:left="567"/>
      </w:pPr>
      <w:r w:rsidRPr="0013331E">
        <w:t>TfL will not be liable to any person for any costs whatsoever incurred in the preparation of bids or in otherwise responding to this ITT.</w:t>
      </w:r>
    </w:p>
    <w:p w14:paraId="11492CDB" w14:textId="77777777" w:rsidR="004425BA" w:rsidRPr="0013331E" w:rsidRDefault="004425BA" w:rsidP="00681F99">
      <w:pPr>
        <w:pStyle w:val="Heading2"/>
      </w:pPr>
      <w:bookmarkStart w:id="184" w:name="_Toc163759812"/>
      <w:r w:rsidRPr="0013331E">
        <w:lastRenderedPageBreak/>
        <w:t>Selection of Suppliers</w:t>
      </w:r>
      <w:bookmarkEnd w:id="184"/>
    </w:p>
    <w:p w14:paraId="11492CDC" w14:textId="77777777" w:rsidR="001A6989" w:rsidRPr="0013331E" w:rsidRDefault="00C445CB" w:rsidP="00FB7C21">
      <w:pPr>
        <w:pStyle w:val="Heading3"/>
        <w:numPr>
          <w:ilvl w:val="0"/>
          <w:numId w:val="0"/>
        </w:numPr>
        <w:spacing w:before="100" w:after="100" w:line="276" w:lineRule="auto"/>
      </w:pPr>
      <w:r w:rsidRPr="0013331E">
        <w:t xml:space="preserve">Before selecting </w:t>
      </w:r>
      <w:r w:rsidR="009A36B9" w:rsidRPr="0013331E">
        <w:t>you</w:t>
      </w:r>
      <w:r w:rsidRPr="0013331E">
        <w:t xml:space="preserve"> as </w:t>
      </w:r>
      <w:r w:rsidR="00346805" w:rsidRPr="0013331E">
        <w:t>a</w:t>
      </w:r>
      <w:r w:rsidRPr="0013331E">
        <w:t xml:space="preserve"> </w:t>
      </w:r>
      <w:r w:rsidR="009A36B9" w:rsidRPr="0013331E">
        <w:t>supplier</w:t>
      </w:r>
      <w:r w:rsidRPr="0013331E">
        <w:t>, TfL reserves the right to check and confirm:</w:t>
      </w:r>
    </w:p>
    <w:p w14:paraId="11492CDD" w14:textId="39951D34" w:rsidR="00C445CB" w:rsidRPr="0013331E" w:rsidRDefault="009A36B9" w:rsidP="07C404E0">
      <w:pPr>
        <w:pStyle w:val="Heading3"/>
        <w:spacing w:before="100" w:after="100" w:line="276" w:lineRule="auto"/>
        <w:ind w:left="1418" w:hanging="567"/>
      </w:pPr>
      <w:r>
        <w:t>your</w:t>
      </w:r>
      <w:r w:rsidR="00C445CB">
        <w:t xml:space="preserve"> financial </w:t>
      </w:r>
      <w:r w:rsidR="004F17CD">
        <w:t>standing (</w:t>
      </w:r>
      <w:r w:rsidR="00C445CB">
        <w:t>including each member of any consortium</w:t>
      </w:r>
      <w:r w:rsidR="00D45321">
        <w:t xml:space="preserve"> and of any </w:t>
      </w:r>
      <w:r w:rsidR="009E2066">
        <w:t>k</w:t>
      </w:r>
      <w:r w:rsidR="00D45321">
        <w:t xml:space="preserve">ey </w:t>
      </w:r>
      <w:r w:rsidR="004F17CD">
        <w:t>sub-contractor</w:t>
      </w:r>
      <w:r w:rsidR="00C445CB">
        <w:t>); and/or</w:t>
      </w:r>
    </w:p>
    <w:p w14:paraId="11492CDE" w14:textId="77777777" w:rsidR="00C445CB" w:rsidRPr="0013331E" w:rsidRDefault="009A36B9" w:rsidP="004554CB">
      <w:pPr>
        <w:pStyle w:val="Heading3"/>
        <w:numPr>
          <w:ilvl w:val="0"/>
          <w:numId w:val="18"/>
        </w:numPr>
        <w:spacing w:before="100" w:after="100" w:line="276" w:lineRule="auto"/>
        <w:ind w:left="1418" w:hanging="567"/>
      </w:pPr>
      <w:r w:rsidRPr="0013331E">
        <w:t>your</w:t>
      </w:r>
      <w:r w:rsidR="00C445CB" w:rsidRPr="0013331E">
        <w:t xml:space="preserve"> qualification</w:t>
      </w:r>
      <w:r w:rsidR="00681F99" w:rsidRPr="0013331E">
        <w:t>s</w:t>
      </w:r>
      <w:r w:rsidR="00C445CB" w:rsidRPr="0013331E">
        <w:t xml:space="preserve"> and resources, including verifying all or part of </w:t>
      </w:r>
      <w:r w:rsidRPr="0013331E">
        <w:t>your</w:t>
      </w:r>
      <w:r w:rsidR="00C445CB" w:rsidRPr="0013331E">
        <w:t xml:space="preserve"> tender, each in the context of any changes that may have occurred since pre-qualification.</w:t>
      </w:r>
    </w:p>
    <w:p w14:paraId="11492CDF" w14:textId="77777777" w:rsidR="00B050E6" w:rsidRPr="0013331E" w:rsidRDefault="00B050E6" w:rsidP="004425BA">
      <w:pPr>
        <w:pStyle w:val="Heading2"/>
      </w:pPr>
      <w:bookmarkStart w:id="185" w:name="_Toc163759813"/>
      <w:r w:rsidRPr="0013331E">
        <w:t>Data Transparency</w:t>
      </w:r>
      <w:bookmarkEnd w:id="185"/>
    </w:p>
    <w:p w14:paraId="11492CE0" w14:textId="77777777" w:rsidR="00B050E6" w:rsidRPr="0013331E" w:rsidRDefault="00B050E6" w:rsidP="00B050E6">
      <w:pPr>
        <w:pStyle w:val="Heading3"/>
        <w:numPr>
          <w:ilvl w:val="0"/>
          <w:numId w:val="0"/>
        </w:numPr>
        <w:spacing w:before="100" w:after="100" w:line="276" w:lineRule="auto"/>
      </w:pPr>
      <w:r w:rsidRPr="0013331E">
        <w:t>The UK government has announced its commitment to greater data transparency.  Accordingly TfL reserves the right to publishing its tender documents, contracts an</w:t>
      </w:r>
      <w:r w:rsidR="00E3529A" w:rsidRPr="0013331E">
        <w:t xml:space="preserve">d data from invoices received. </w:t>
      </w:r>
      <w:r w:rsidRPr="0013331E">
        <w:t>In so doing TfL may at its absolute discretion take account of the exemptions that would be available under the</w:t>
      </w:r>
      <w:r w:rsidR="009A36B9" w:rsidRPr="0013331E">
        <w:t xml:space="preserve"> FOIA</w:t>
      </w:r>
      <w:r w:rsidRPr="0013331E">
        <w:t xml:space="preserve"> and</w:t>
      </w:r>
      <w:r w:rsidR="009A36B9" w:rsidRPr="0013331E">
        <w:t xml:space="preserve"> EIR</w:t>
      </w:r>
      <w:r w:rsidRPr="0013331E">
        <w:t>.</w:t>
      </w:r>
    </w:p>
    <w:p w14:paraId="11492CE1" w14:textId="77777777" w:rsidR="00235F3F" w:rsidRPr="0013331E" w:rsidRDefault="00235F3F" w:rsidP="00B050E6">
      <w:pPr>
        <w:pStyle w:val="Heading3"/>
        <w:numPr>
          <w:ilvl w:val="0"/>
          <w:numId w:val="0"/>
        </w:numPr>
        <w:spacing w:before="100" w:after="100" w:line="276" w:lineRule="auto"/>
        <w:sectPr w:rsidR="00235F3F" w:rsidRPr="0013331E" w:rsidSect="00F036C7">
          <w:pgSz w:w="11906" w:h="16838" w:code="9"/>
          <w:pgMar w:top="1418" w:right="1418" w:bottom="993" w:left="1418" w:header="720" w:footer="720" w:gutter="0"/>
          <w:cols w:space="720"/>
        </w:sectPr>
      </w:pPr>
    </w:p>
    <w:p w14:paraId="11492CE2" w14:textId="77777777" w:rsidR="00235F3F" w:rsidRPr="0013331E" w:rsidRDefault="00235F3F" w:rsidP="00D6175F">
      <w:pPr>
        <w:pStyle w:val="Heading1"/>
        <w:rPr>
          <w:rFonts w:cs="Arial"/>
        </w:rPr>
      </w:pPr>
      <w:r w:rsidRPr="0013331E">
        <w:rPr>
          <w:rFonts w:cs="Arial"/>
        </w:rPr>
        <w:lastRenderedPageBreak/>
        <w:t xml:space="preserve">  </w:t>
      </w:r>
      <w:bookmarkStart w:id="186" w:name="_Toc163759814"/>
      <w:r w:rsidRPr="0013331E">
        <w:rPr>
          <w:rFonts w:cs="Arial"/>
        </w:rPr>
        <w:t>FORM OF TENDER</w:t>
      </w:r>
      <w:bookmarkEnd w:id="186"/>
    </w:p>
    <w:p w14:paraId="11492CE3" w14:textId="77777777" w:rsidR="00235F3F" w:rsidRPr="001722C5" w:rsidRDefault="00235F3F" w:rsidP="001722C5">
      <w:pPr>
        <w:pStyle w:val="Heading3"/>
        <w:numPr>
          <w:ilvl w:val="0"/>
          <w:numId w:val="0"/>
        </w:numPr>
        <w:spacing w:line="276" w:lineRule="auto"/>
        <w:ind w:left="567"/>
      </w:pPr>
      <w:r w:rsidRPr="001722C5">
        <w:t>I confirm and accept that:</w:t>
      </w:r>
    </w:p>
    <w:p w14:paraId="11492CE4" w14:textId="121F1EA5"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 xml:space="preserve">The information provided in the Invitation to Tender </w:t>
      </w:r>
      <w:r w:rsidR="00436520" w:rsidRPr="001722C5">
        <w:rPr>
          <w:rFonts w:cs="Arial"/>
          <w:szCs w:val="24"/>
        </w:rPr>
        <w:t xml:space="preserve">(ITT) </w:t>
      </w:r>
      <w:r w:rsidRPr="001722C5">
        <w:rPr>
          <w:rFonts w:cs="Arial"/>
          <w:szCs w:val="24"/>
        </w:rPr>
        <w:t xml:space="preserve">document </w:t>
      </w:r>
      <w:r w:rsidR="000A53C8" w:rsidRPr="001722C5">
        <w:rPr>
          <w:rFonts w:cs="Arial"/>
          <w:szCs w:val="24"/>
        </w:rPr>
        <w:t xml:space="preserve">Bank </w:t>
      </w:r>
      <w:r w:rsidR="00F37E2F" w:rsidRPr="00100FB2">
        <w:t>Escalator 4 and 5 Replacement Demolitions, Civils and Premises Works</w:t>
      </w:r>
      <w:r w:rsidR="00F37E2F" w:rsidRPr="001722C5">
        <w:rPr>
          <w:rFonts w:cs="Arial"/>
          <w:szCs w:val="24"/>
        </w:rPr>
        <w:t xml:space="preserve"> </w:t>
      </w:r>
      <w:r w:rsidRPr="001722C5">
        <w:rPr>
          <w:rFonts w:cs="Arial"/>
          <w:szCs w:val="24"/>
        </w:rPr>
        <w:t>was prepared by Transport for London (“TfL”) in good faith.  It does not purport to be comprehensive or to have been independently verified.  Neither TfL nor any member of the TfL group company has any liability or responsibility for the adequacy, accuracy, or completeness of, and makes no representation or warranty, express or implied, with respect to, the information contained in the Invitation to Tender document or on which such documents are based or with respect to any written or oral information made or to be made available to any interested Supplier or its professional advisers, and any liability therefore is excluded.</w:t>
      </w:r>
    </w:p>
    <w:p w14:paraId="11492CE5" w14:textId="77777777"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The provision of 6.1 of the ‘</w:t>
      </w:r>
      <w:r w:rsidR="00436520" w:rsidRPr="001722C5">
        <w:rPr>
          <w:rFonts w:cs="Arial"/>
          <w:szCs w:val="24"/>
        </w:rPr>
        <w:t>Notice to Bidders</w:t>
      </w:r>
      <w:r w:rsidRPr="001722C5">
        <w:rPr>
          <w:rFonts w:cs="Arial"/>
          <w:szCs w:val="24"/>
        </w:rPr>
        <w:t xml:space="preserve">’ section of </w:t>
      </w:r>
      <w:r w:rsidR="00B42DBF" w:rsidRPr="001722C5">
        <w:rPr>
          <w:rFonts w:cs="Arial"/>
          <w:szCs w:val="24"/>
        </w:rPr>
        <w:t>Volume</w:t>
      </w:r>
      <w:r w:rsidR="00436520" w:rsidRPr="001722C5">
        <w:rPr>
          <w:rFonts w:cs="Arial"/>
          <w:szCs w:val="24"/>
        </w:rPr>
        <w:t xml:space="preserve"> 1 of the ITT</w:t>
      </w:r>
      <w:r w:rsidRPr="001722C5">
        <w:rPr>
          <w:rFonts w:cs="Arial"/>
          <w:szCs w:val="24"/>
        </w:rPr>
        <w:t xml:space="preserve"> has been and will continue to be complied with.</w:t>
      </w:r>
    </w:p>
    <w:p w14:paraId="11492CE6" w14:textId="77777777"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 xml:space="preserve">Nothing in the </w:t>
      </w:r>
      <w:r w:rsidR="00436520" w:rsidRPr="001722C5">
        <w:rPr>
          <w:rFonts w:cs="Arial"/>
          <w:szCs w:val="24"/>
        </w:rPr>
        <w:t>ITT</w:t>
      </w:r>
      <w:r w:rsidRPr="001722C5">
        <w:rPr>
          <w:rFonts w:cs="Arial"/>
          <w:szCs w:val="24"/>
        </w:rPr>
        <w:t xml:space="preserve"> document or provided subsequently has been relied on as a promise or representation as to the future. TfL has the right, without prior notice, to change the procedure for the competition or to terminate discussions and the delivery of information at any time before the signing of any agreement.</w:t>
      </w:r>
    </w:p>
    <w:p w14:paraId="11492CE7" w14:textId="77777777"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TfL reserves the right (on behalf of itself and its group companies) to award the contract for which tenders are being invited in whole, in part or not at all.</w:t>
      </w:r>
    </w:p>
    <w:p w14:paraId="11492CE8" w14:textId="03A9E550"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 xml:space="preserve">This tender shall remain open for acceptance by TfL and will not be withdrawn by us for a period of </w:t>
      </w:r>
      <w:r w:rsidR="00654E48" w:rsidRPr="001722C5">
        <w:rPr>
          <w:rFonts w:cs="Arial"/>
          <w:szCs w:val="24"/>
        </w:rPr>
        <w:t>6</w:t>
      </w:r>
      <w:r w:rsidRPr="001722C5">
        <w:rPr>
          <w:rFonts w:cs="Arial"/>
          <w:szCs w:val="24"/>
        </w:rPr>
        <w:t xml:space="preserve"> months from the date fixed for return.</w:t>
      </w:r>
    </w:p>
    <w:p w14:paraId="11492CE9" w14:textId="77777777" w:rsidR="00235F3F" w:rsidRPr="001722C5" w:rsidRDefault="00235F3F" w:rsidP="004554CB">
      <w:pPr>
        <w:keepNext w:val="0"/>
        <w:numPr>
          <w:ilvl w:val="0"/>
          <w:numId w:val="23"/>
        </w:numPr>
        <w:spacing w:before="120" w:after="120" w:line="240" w:lineRule="auto"/>
        <w:jc w:val="both"/>
        <w:rPr>
          <w:rFonts w:cs="Arial"/>
          <w:szCs w:val="24"/>
        </w:rPr>
      </w:pPr>
      <w:r w:rsidRPr="001722C5">
        <w:rPr>
          <w:rFonts w:cs="Arial"/>
          <w:szCs w:val="24"/>
        </w:rPr>
        <w:t>The information provided by us is true and accurate.</w:t>
      </w:r>
    </w:p>
    <w:p w14:paraId="11492CEA" w14:textId="69EE7769" w:rsidR="00235F3F" w:rsidRPr="001722C5" w:rsidRDefault="00235F3F" w:rsidP="00235F3F">
      <w:pPr>
        <w:keepNext w:val="0"/>
        <w:spacing w:before="120" w:after="120" w:line="240" w:lineRule="auto"/>
        <w:ind w:left="360"/>
        <w:jc w:val="both"/>
        <w:rPr>
          <w:rFonts w:cs="Arial"/>
          <w:szCs w:val="24"/>
        </w:rPr>
      </w:pPr>
      <w:r w:rsidRPr="001722C5">
        <w:rPr>
          <w:rFonts w:cs="Arial"/>
          <w:szCs w:val="24"/>
        </w:rPr>
        <w:t>Having made</w:t>
      </w:r>
      <w:r w:rsidR="00795037">
        <w:rPr>
          <w:rFonts w:cs="Arial"/>
          <w:szCs w:val="24"/>
        </w:rPr>
        <w:t xml:space="preserve"> </w:t>
      </w:r>
      <w:r w:rsidRPr="001722C5">
        <w:rPr>
          <w:rFonts w:cs="Arial"/>
          <w:szCs w:val="24"/>
        </w:rPr>
        <w:t xml:space="preserve">due allowances for the full requirement in the </w:t>
      </w:r>
      <w:r w:rsidR="00436520" w:rsidRPr="001722C5">
        <w:rPr>
          <w:rFonts w:cs="Arial"/>
          <w:szCs w:val="24"/>
        </w:rPr>
        <w:t>ITT</w:t>
      </w:r>
      <w:r w:rsidRPr="001722C5">
        <w:rPr>
          <w:rFonts w:cs="Arial"/>
          <w:szCs w:val="24"/>
        </w:rPr>
        <w:t xml:space="preserve"> documents we hereby offer to provide the Works to TfL (or any member of the TfL group) in accordance with the terms and conditions stated therein for either:</w:t>
      </w:r>
    </w:p>
    <w:p w14:paraId="11492CEC" w14:textId="09B675BE" w:rsidR="00235F3F" w:rsidRPr="001722C5" w:rsidRDefault="00235F3F" w:rsidP="00E9013E">
      <w:pPr>
        <w:keepNext w:val="0"/>
        <w:spacing w:before="120" w:after="120" w:line="240" w:lineRule="auto"/>
        <w:ind w:left="360"/>
        <w:jc w:val="both"/>
        <w:rPr>
          <w:rFonts w:cs="Arial"/>
          <w:szCs w:val="24"/>
        </w:rPr>
      </w:pPr>
      <w:r w:rsidRPr="001722C5">
        <w:rPr>
          <w:rFonts w:cs="Arial"/>
          <w:szCs w:val="24"/>
        </w:rPr>
        <w:t>a) The total firm price of:</w:t>
      </w:r>
    </w:p>
    <w:p w14:paraId="11492CEE" w14:textId="1C676019" w:rsidR="00235F3F" w:rsidRPr="001722C5" w:rsidRDefault="00235F3F" w:rsidP="00235F3F">
      <w:pPr>
        <w:ind w:left="720"/>
        <w:rPr>
          <w:rFonts w:cs="Arial"/>
          <w:szCs w:val="24"/>
        </w:rPr>
      </w:pPr>
      <w:r w:rsidRPr="001722C5">
        <w:rPr>
          <w:rFonts w:cs="Arial"/>
          <w:szCs w:val="24"/>
        </w:rPr>
        <w:t xml:space="preserve">£ ____________ </w:t>
      </w:r>
    </w:p>
    <w:p w14:paraId="11492CEF" w14:textId="1FA4CE8A" w:rsidR="00235F3F" w:rsidRPr="001722C5" w:rsidRDefault="00235F3F" w:rsidP="00235F3F">
      <w:pPr>
        <w:ind w:left="720"/>
        <w:rPr>
          <w:rFonts w:cs="Arial"/>
          <w:szCs w:val="24"/>
        </w:rPr>
      </w:pPr>
      <w:r w:rsidRPr="001722C5">
        <w:rPr>
          <w:rFonts w:cs="Arial"/>
          <w:szCs w:val="24"/>
        </w:rPr>
        <w:t xml:space="preserve"> </w:t>
      </w:r>
      <w:r w:rsidR="002452AE" w:rsidRPr="001722C5">
        <w:rPr>
          <w:rFonts w:cs="Arial"/>
          <w:szCs w:val="24"/>
        </w:rPr>
        <w:t xml:space="preserve">in words </w:t>
      </w:r>
      <w:r w:rsidRPr="001722C5">
        <w:rPr>
          <w:rFonts w:cs="Arial"/>
          <w:szCs w:val="24"/>
        </w:rPr>
        <w:t>________________________________</w:t>
      </w:r>
    </w:p>
    <w:p w14:paraId="11492CF1" w14:textId="776576D0" w:rsidR="00235F3F" w:rsidRPr="001722C5" w:rsidRDefault="00235F3F" w:rsidP="00E9013E">
      <w:pPr>
        <w:ind w:left="720" w:firstLine="720"/>
        <w:rPr>
          <w:rFonts w:cs="Arial"/>
          <w:szCs w:val="24"/>
        </w:rPr>
      </w:pPr>
      <w:r w:rsidRPr="001722C5">
        <w:rPr>
          <w:rFonts w:cs="Arial"/>
          <w:szCs w:val="24"/>
        </w:rPr>
        <w:t>As detailed in the schedule of Charges</w:t>
      </w:r>
    </w:p>
    <w:p w14:paraId="481883E3" w14:textId="77777777" w:rsidR="00E9013E" w:rsidRPr="0013331E" w:rsidRDefault="00E9013E" w:rsidP="00E9013E">
      <w:pPr>
        <w:ind w:left="720" w:firstLine="720"/>
        <w:rPr>
          <w:rFonts w:cs="Arial"/>
          <w:sz w:val="22"/>
          <w:szCs w:val="22"/>
        </w:rPr>
      </w:pPr>
    </w:p>
    <w:p w14:paraId="11492CF5" w14:textId="77777777" w:rsidR="00235F3F" w:rsidRDefault="00235F3F" w:rsidP="00235F3F">
      <w:pPr>
        <w:keepNext w:val="0"/>
        <w:spacing w:before="120" w:after="120" w:line="240" w:lineRule="auto"/>
        <w:ind w:left="360"/>
        <w:jc w:val="both"/>
        <w:rPr>
          <w:rFonts w:cs="Arial"/>
          <w:sz w:val="22"/>
          <w:szCs w:val="22"/>
        </w:rPr>
      </w:pPr>
    </w:p>
    <w:p w14:paraId="17D122AA" w14:textId="77777777" w:rsidR="001722C5" w:rsidRDefault="001722C5" w:rsidP="00235F3F">
      <w:pPr>
        <w:keepNext w:val="0"/>
        <w:spacing w:before="120" w:after="120" w:line="240" w:lineRule="auto"/>
        <w:ind w:left="360"/>
        <w:jc w:val="both"/>
        <w:rPr>
          <w:rFonts w:cs="Arial"/>
          <w:sz w:val="22"/>
          <w:szCs w:val="22"/>
        </w:rPr>
      </w:pPr>
    </w:p>
    <w:p w14:paraId="1C0C4228" w14:textId="77777777" w:rsidR="001722C5" w:rsidRDefault="001722C5" w:rsidP="00235F3F">
      <w:pPr>
        <w:keepNext w:val="0"/>
        <w:spacing w:before="120" w:after="120" w:line="240" w:lineRule="auto"/>
        <w:ind w:left="360"/>
        <w:jc w:val="both"/>
        <w:rPr>
          <w:rFonts w:cs="Arial"/>
          <w:sz w:val="22"/>
          <w:szCs w:val="22"/>
        </w:rPr>
      </w:pPr>
    </w:p>
    <w:p w14:paraId="0C2CA5E5" w14:textId="77777777" w:rsidR="001722C5" w:rsidRDefault="001722C5" w:rsidP="00235F3F">
      <w:pPr>
        <w:keepNext w:val="0"/>
        <w:spacing w:before="120" w:after="120" w:line="240" w:lineRule="auto"/>
        <w:ind w:left="360"/>
        <w:jc w:val="both"/>
        <w:rPr>
          <w:rFonts w:cs="Arial"/>
          <w:sz w:val="22"/>
          <w:szCs w:val="22"/>
        </w:rPr>
      </w:pPr>
    </w:p>
    <w:p w14:paraId="17D959F7" w14:textId="77777777" w:rsidR="001722C5" w:rsidRPr="0013331E" w:rsidRDefault="001722C5" w:rsidP="00235F3F">
      <w:pPr>
        <w:keepNext w:val="0"/>
        <w:spacing w:before="120" w:after="120" w:line="240" w:lineRule="auto"/>
        <w:ind w:left="360"/>
        <w:jc w:val="both"/>
        <w:rPr>
          <w:rFonts w:cs="Arial"/>
          <w:sz w:val="22"/>
          <w:szCs w:val="22"/>
        </w:rPr>
      </w:pPr>
    </w:p>
    <w:p w14:paraId="3F81A71C" w14:textId="27CCE020" w:rsidR="00260C81" w:rsidRPr="0013331E" w:rsidRDefault="00C65FDF" w:rsidP="00F11644">
      <w:pPr>
        <w:spacing w:after="0"/>
        <w:ind w:left="426"/>
        <w:rPr>
          <w:rFonts w:cs="Arial"/>
          <w:b/>
          <w:bCs/>
          <w:sz w:val="22"/>
          <w:szCs w:val="22"/>
        </w:rPr>
      </w:pPr>
      <w:r w:rsidRPr="0013331E">
        <w:rPr>
          <w:rFonts w:cs="Arial"/>
          <w:sz w:val="22"/>
          <w:szCs w:val="22"/>
        </w:rPr>
        <w:t xml:space="preserve">Note that you are required to </w:t>
      </w:r>
      <w:r w:rsidR="00807F5F" w:rsidRPr="0013331E">
        <w:rPr>
          <w:rFonts w:cs="Arial"/>
          <w:sz w:val="22"/>
          <w:szCs w:val="22"/>
        </w:rPr>
        <w:t xml:space="preserve">accept </w:t>
      </w:r>
      <w:r w:rsidR="003C7754" w:rsidRPr="0013331E">
        <w:rPr>
          <w:rFonts w:cs="Arial"/>
          <w:sz w:val="22"/>
          <w:szCs w:val="22"/>
        </w:rPr>
        <w:t>T</w:t>
      </w:r>
      <w:r w:rsidR="0058783B" w:rsidRPr="0013331E">
        <w:rPr>
          <w:rFonts w:cs="Arial"/>
          <w:sz w:val="22"/>
          <w:szCs w:val="22"/>
        </w:rPr>
        <w:t>he Draft Contract</w:t>
      </w:r>
      <w:r w:rsidR="00966B4E" w:rsidRPr="0013331E">
        <w:rPr>
          <w:rFonts w:cs="Arial"/>
          <w:sz w:val="22"/>
          <w:szCs w:val="22"/>
        </w:rPr>
        <w:t xml:space="preserve"> in order for your tender to be compliant</w:t>
      </w:r>
      <w:r w:rsidR="00DC4EB3" w:rsidRPr="0013331E">
        <w:rPr>
          <w:rFonts w:cs="Arial"/>
          <w:sz w:val="22"/>
          <w:szCs w:val="22"/>
        </w:rPr>
        <w:t xml:space="preserve">.  </w:t>
      </w:r>
      <w:r w:rsidR="008954DF" w:rsidRPr="0013331E">
        <w:rPr>
          <w:rFonts w:cs="Arial"/>
          <w:sz w:val="22"/>
          <w:szCs w:val="22"/>
        </w:rPr>
        <w:t xml:space="preserve">By signing </w:t>
      </w:r>
      <w:r w:rsidR="00A10F62" w:rsidRPr="0013331E">
        <w:rPr>
          <w:rFonts w:cs="Arial"/>
          <w:sz w:val="22"/>
          <w:szCs w:val="22"/>
        </w:rPr>
        <w:t xml:space="preserve">this Form of Tender you confirm </w:t>
      </w:r>
      <w:r w:rsidR="006157EA" w:rsidRPr="0013331E">
        <w:rPr>
          <w:rFonts w:cs="Arial"/>
          <w:sz w:val="22"/>
          <w:szCs w:val="22"/>
        </w:rPr>
        <w:t xml:space="preserve">your acceptance of </w:t>
      </w:r>
      <w:r w:rsidR="003C7754" w:rsidRPr="0013331E">
        <w:rPr>
          <w:rFonts w:cs="Arial"/>
          <w:sz w:val="22"/>
          <w:szCs w:val="22"/>
        </w:rPr>
        <w:t>T</w:t>
      </w:r>
      <w:r w:rsidR="0058783B" w:rsidRPr="0013331E">
        <w:rPr>
          <w:rFonts w:cs="Arial"/>
          <w:sz w:val="22"/>
          <w:szCs w:val="22"/>
        </w:rPr>
        <w:t>he Draft Contract</w:t>
      </w:r>
      <w:r w:rsidR="00BC3B04" w:rsidRPr="0013331E">
        <w:rPr>
          <w:rFonts w:cs="Arial"/>
          <w:sz w:val="22"/>
          <w:szCs w:val="22"/>
        </w:rPr>
        <w:t>.</w:t>
      </w:r>
      <w:r w:rsidR="002575BC" w:rsidRPr="0013331E">
        <w:rPr>
          <w:rFonts w:cs="Arial"/>
          <w:sz w:val="22"/>
          <w:szCs w:val="22"/>
        </w:rPr>
        <w:t xml:space="preserve">  </w:t>
      </w:r>
      <w:r w:rsidR="00235F3F" w:rsidRPr="0013331E">
        <w:rPr>
          <w:rFonts w:cs="Arial"/>
          <w:sz w:val="22"/>
          <w:szCs w:val="22"/>
        </w:rPr>
        <w:t xml:space="preserve"> </w:t>
      </w:r>
      <w:r w:rsidR="00235F3F" w:rsidRPr="0013331E">
        <w:rPr>
          <w:rFonts w:cs="Arial"/>
          <w:b/>
          <w:bCs/>
          <w:sz w:val="22"/>
          <w:szCs w:val="22"/>
        </w:rPr>
        <w:t xml:space="preserve">If we offer </w:t>
      </w:r>
      <w:r w:rsidR="00260C81" w:rsidRPr="0013331E">
        <w:rPr>
          <w:rFonts w:cs="Arial"/>
          <w:b/>
          <w:bCs/>
          <w:sz w:val="22"/>
          <w:szCs w:val="22"/>
        </w:rPr>
        <w:t xml:space="preserve">you </w:t>
      </w:r>
      <w:r w:rsidR="00235F3F" w:rsidRPr="0013331E">
        <w:rPr>
          <w:rFonts w:cs="Arial"/>
          <w:b/>
          <w:bCs/>
          <w:sz w:val="22"/>
          <w:szCs w:val="22"/>
        </w:rPr>
        <w:t xml:space="preserve">a contract in the belief that your </w:t>
      </w:r>
      <w:r w:rsidR="002575BC" w:rsidRPr="0013331E">
        <w:rPr>
          <w:rFonts w:cs="Arial"/>
          <w:b/>
          <w:bCs/>
          <w:sz w:val="22"/>
          <w:szCs w:val="22"/>
        </w:rPr>
        <w:t xml:space="preserve">tender </w:t>
      </w:r>
      <w:r w:rsidR="00235F3F" w:rsidRPr="0013331E">
        <w:rPr>
          <w:rFonts w:cs="Arial"/>
          <w:b/>
          <w:bCs/>
          <w:sz w:val="22"/>
          <w:szCs w:val="22"/>
        </w:rPr>
        <w:t xml:space="preserve">is compliant and you then attempt to negotiate alternative </w:t>
      </w:r>
      <w:r w:rsidR="00BE0B1C" w:rsidRPr="0013331E">
        <w:rPr>
          <w:rFonts w:cs="Arial"/>
          <w:b/>
          <w:bCs/>
          <w:sz w:val="22"/>
          <w:szCs w:val="22"/>
        </w:rPr>
        <w:t>t</w:t>
      </w:r>
      <w:r w:rsidR="0091142F" w:rsidRPr="0013331E">
        <w:rPr>
          <w:rFonts w:cs="Arial"/>
          <w:b/>
          <w:bCs/>
          <w:sz w:val="22"/>
          <w:szCs w:val="22"/>
        </w:rPr>
        <w:t xml:space="preserve">erms and </w:t>
      </w:r>
      <w:r w:rsidR="00BE0B1C" w:rsidRPr="0013331E">
        <w:rPr>
          <w:rFonts w:cs="Arial"/>
          <w:b/>
          <w:bCs/>
          <w:sz w:val="22"/>
          <w:szCs w:val="22"/>
        </w:rPr>
        <w:t>c</w:t>
      </w:r>
      <w:r w:rsidR="00235F3F" w:rsidRPr="0013331E">
        <w:rPr>
          <w:rFonts w:cs="Arial"/>
          <w:b/>
          <w:bCs/>
          <w:sz w:val="22"/>
          <w:szCs w:val="22"/>
        </w:rPr>
        <w:t>onditions we WILL withdraw our offer.</w:t>
      </w:r>
    </w:p>
    <w:p w14:paraId="11492D2C" w14:textId="77777777" w:rsidR="009078BB" w:rsidRPr="0013331E" w:rsidRDefault="009078BB" w:rsidP="00B050E6">
      <w:pPr>
        <w:pStyle w:val="Heading3"/>
        <w:numPr>
          <w:ilvl w:val="0"/>
          <w:numId w:val="0"/>
        </w:numPr>
        <w:spacing w:before="100" w:after="100" w:line="276" w:lineRule="auto"/>
      </w:pPr>
    </w:p>
    <w:p w14:paraId="412B6F8F" w14:textId="27A4E308" w:rsidR="00214FF3" w:rsidRPr="0013331E" w:rsidRDefault="00260C81" w:rsidP="00B050E6">
      <w:pPr>
        <w:pStyle w:val="Heading3"/>
        <w:numPr>
          <w:ilvl w:val="0"/>
          <w:numId w:val="0"/>
        </w:numPr>
        <w:spacing w:before="100" w:after="100" w:line="276" w:lineRule="auto"/>
        <w:rPr>
          <w:b/>
          <w:bCs/>
          <w:sz w:val="22"/>
          <w:szCs w:val="22"/>
        </w:rPr>
      </w:pPr>
      <w:r w:rsidRPr="0013331E">
        <w:rPr>
          <w:b/>
          <w:bCs/>
          <w:sz w:val="22"/>
          <w:szCs w:val="22"/>
        </w:rPr>
        <w:t>Please complete the following</w:t>
      </w:r>
      <w:r w:rsidR="001F2B19" w:rsidRPr="0013331E">
        <w:rPr>
          <w:b/>
          <w:bCs/>
          <w:sz w:val="22"/>
          <w:szCs w:val="22"/>
        </w:rPr>
        <w:t>:</w:t>
      </w:r>
    </w:p>
    <w:p w14:paraId="3DCE4B6C" w14:textId="0E6B748F" w:rsidR="001F2B19" w:rsidRPr="0013331E" w:rsidRDefault="001F2B19" w:rsidP="00B050E6">
      <w:pPr>
        <w:pStyle w:val="Heading3"/>
        <w:numPr>
          <w:ilvl w:val="0"/>
          <w:numId w:val="0"/>
        </w:numPr>
        <w:spacing w:before="100" w:after="100" w:line="276" w:lineRule="auto"/>
        <w:rPr>
          <w:b/>
          <w:bCs/>
          <w:sz w:val="22"/>
          <w:szCs w:val="22"/>
        </w:rPr>
      </w:pPr>
      <w:r w:rsidRPr="0013331E">
        <w:rPr>
          <w:b/>
          <w:bCs/>
          <w:sz w:val="22"/>
          <w:szCs w:val="22"/>
        </w:rPr>
        <w:t>I confirm and accept the terms of this Form of Tender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3827"/>
        <w:gridCol w:w="850"/>
        <w:gridCol w:w="1807"/>
      </w:tblGrid>
      <w:tr w:rsidR="0013331E" w:rsidRPr="0013331E" w14:paraId="05E571CC" w14:textId="77777777" w:rsidTr="006057D4">
        <w:tc>
          <w:tcPr>
            <w:tcW w:w="2802" w:type="dxa"/>
            <w:shd w:val="clear" w:color="auto" w:fill="auto"/>
          </w:tcPr>
          <w:p w14:paraId="24E2AB51" w14:textId="77777777" w:rsidR="00214FF3" w:rsidRPr="0013331E" w:rsidRDefault="00214FF3" w:rsidP="006057D4">
            <w:pPr>
              <w:rPr>
                <w:rFonts w:cs="Arial"/>
                <w:sz w:val="22"/>
                <w:szCs w:val="22"/>
              </w:rPr>
            </w:pPr>
            <w:r w:rsidRPr="0013331E">
              <w:rPr>
                <w:rFonts w:cs="Arial"/>
                <w:sz w:val="22"/>
                <w:szCs w:val="22"/>
              </w:rPr>
              <w:t>Signed</w:t>
            </w:r>
          </w:p>
        </w:tc>
        <w:tc>
          <w:tcPr>
            <w:tcW w:w="3827" w:type="dxa"/>
            <w:shd w:val="clear" w:color="auto" w:fill="auto"/>
          </w:tcPr>
          <w:p w14:paraId="26D30DCE" w14:textId="77777777" w:rsidR="00214FF3" w:rsidRPr="0013331E" w:rsidRDefault="00214FF3" w:rsidP="006057D4">
            <w:pPr>
              <w:rPr>
                <w:rFonts w:cs="Arial"/>
              </w:rPr>
            </w:pPr>
          </w:p>
        </w:tc>
        <w:tc>
          <w:tcPr>
            <w:tcW w:w="850" w:type="dxa"/>
            <w:shd w:val="clear" w:color="auto" w:fill="auto"/>
          </w:tcPr>
          <w:p w14:paraId="09C56757" w14:textId="77777777" w:rsidR="00214FF3" w:rsidRPr="0013331E" w:rsidRDefault="00214FF3" w:rsidP="006057D4">
            <w:pPr>
              <w:rPr>
                <w:rFonts w:cs="Arial"/>
                <w:sz w:val="22"/>
                <w:szCs w:val="22"/>
              </w:rPr>
            </w:pPr>
            <w:r w:rsidRPr="0013331E">
              <w:rPr>
                <w:rFonts w:cs="Arial"/>
                <w:sz w:val="22"/>
                <w:szCs w:val="22"/>
              </w:rPr>
              <w:t>Date</w:t>
            </w:r>
          </w:p>
        </w:tc>
        <w:tc>
          <w:tcPr>
            <w:tcW w:w="1807" w:type="dxa"/>
            <w:shd w:val="clear" w:color="auto" w:fill="auto"/>
          </w:tcPr>
          <w:p w14:paraId="751A1D5D" w14:textId="77777777" w:rsidR="00214FF3" w:rsidRPr="0013331E" w:rsidRDefault="00214FF3" w:rsidP="006057D4">
            <w:pPr>
              <w:rPr>
                <w:rFonts w:cs="Arial"/>
              </w:rPr>
            </w:pPr>
          </w:p>
        </w:tc>
      </w:tr>
      <w:tr w:rsidR="0013331E" w:rsidRPr="0013331E" w14:paraId="005D96F9" w14:textId="77777777" w:rsidTr="006057D4">
        <w:tc>
          <w:tcPr>
            <w:tcW w:w="2802" w:type="dxa"/>
            <w:shd w:val="clear" w:color="auto" w:fill="auto"/>
          </w:tcPr>
          <w:p w14:paraId="4E4B6012" w14:textId="77777777" w:rsidR="00214FF3" w:rsidRPr="0013331E" w:rsidRDefault="00214FF3" w:rsidP="006057D4">
            <w:pPr>
              <w:rPr>
                <w:rFonts w:cs="Arial"/>
                <w:sz w:val="22"/>
                <w:szCs w:val="22"/>
              </w:rPr>
            </w:pPr>
            <w:r w:rsidRPr="0013331E">
              <w:rPr>
                <w:rFonts w:cs="Arial"/>
                <w:sz w:val="22"/>
                <w:szCs w:val="22"/>
              </w:rPr>
              <w:t>Position</w:t>
            </w:r>
          </w:p>
        </w:tc>
        <w:tc>
          <w:tcPr>
            <w:tcW w:w="6484" w:type="dxa"/>
            <w:gridSpan w:val="3"/>
            <w:shd w:val="clear" w:color="auto" w:fill="auto"/>
          </w:tcPr>
          <w:p w14:paraId="3CB17EE3" w14:textId="77777777" w:rsidR="00214FF3" w:rsidRPr="0013331E" w:rsidRDefault="00214FF3" w:rsidP="006057D4">
            <w:pPr>
              <w:rPr>
                <w:rFonts w:cs="Arial"/>
              </w:rPr>
            </w:pPr>
          </w:p>
        </w:tc>
      </w:tr>
      <w:tr w:rsidR="00214FF3" w:rsidRPr="0013331E" w14:paraId="4998AB6B" w14:textId="77777777" w:rsidTr="006057D4">
        <w:tc>
          <w:tcPr>
            <w:tcW w:w="2802" w:type="dxa"/>
            <w:shd w:val="clear" w:color="auto" w:fill="auto"/>
          </w:tcPr>
          <w:p w14:paraId="21756D08" w14:textId="77777777" w:rsidR="00214FF3" w:rsidRPr="0013331E" w:rsidRDefault="00214FF3" w:rsidP="006057D4">
            <w:pPr>
              <w:rPr>
                <w:rFonts w:cs="Arial"/>
                <w:sz w:val="22"/>
                <w:szCs w:val="22"/>
              </w:rPr>
            </w:pPr>
            <w:r w:rsidRPr="0013331E">
              <w:rPr>
                <w:rFonts w:cs="Arial"/>
                <w:sz w:val="22"/>
                <w:szCs w:val="22"/>
              </w:rPr>
              <w:t>For and on behalf of:</w:t>
            </w:r>
          </w:p>
        </w:tc>
        <w:tc>
          <w:tcPr>
            <w:tcW w:w="6484" w:type="dxa"/>
            <w:gridSpan w:val="3"/>
            <w:shd w:val="clear" w:color="auto" w:fill="auto"/>
          </w:tcPr>
          <w:p w14:paraId="30E48395" w14:textId="77777777" w:rsidR="00214FF3" w:rsidRPr="0013331E" w:rsidRDefault="00214FF3" w:rsidP="006057D4">
            <w:pPr>
              <w:rPr>
                <w:rFonts w:cs="Arial"/>
              </w:rPr>
            </w:pPr>
          </w:p>
        </w:tc>
      </w:tr>
    </w:tbl>
    <w:p w14:paraId="1CA2ED1F" w14:textId="77777777" w:rsidR="00214FF3" w:rsidRPr="0013331E" w:rsidRDefault="00214FF3" w:rsidP="00B050E6">
      <w:pPr>
        <w:pStyle w:val="Heading3"/>
        <w:numPr>
          <w:ilvl w:val="0"/>
          <w:numId w:val="0"/>
        </w:numPr>
        <w:spacing w:before="100" w:after="100" w:line="276" w:lineRule="auto"/>
      </w:pPr>
    </w:p>
    <w:p w14:paraId="11492D2D" w14:textId="77777777" w:rsidR="009078BB" w:rsidRPr="0013331E" w:rsidRDefault="009078BB" w:rsidP="009078BB">
      <w:pPr>
        <w:pStyle w:val="Heading1"/>
        <w:rPr>
          <w:rFonts w:cs="Arial"/>
        </w:rPr>
      </w:pPr>
      <w:bookmarkStart w:id="187" w:name="_Toc163759815"/>
      <w:r w:rsidRPr="0013331E">
        <w:rPr>
          <w:rFonts w:cs="Arial"/>
        </w:rPr>
        <w:lastRenderedPageBreak/>
        <w:t>Conflict of Interest Declaration</w:t>
      </w:r>
      <w:bookmarkEnd w:id="187"/>
    </w:p>
    <w:p w14:paraId="11492D2E" w14:textId="77777777" w:rsidR="009078BB" w:rsidRPr="0013331E" w:rsidRDefault="009078BB" w:rsidP="009078BB">
      <w:pPr>
        <w:rPr>
          <w:rFonts w:eastAsia="Calibri" w:cs="Arial"/>
        </w:rPr>
      </w:pPr>
    </w:p>
    <w:p w14:paraId="11492D2F" w14:textId="77777777" w:rsidR="009078BB" w:rsidRPr="0013331E" w:rsidRDefault="009078BB" w:rsidP="009078BB">
      <w:pPr>
        <w:autoSpaceDE w:val="0"/>
        <w:autoSpaceDN w:val="0"/>
        <w:adjustRightInd w:val="0"/>
        <w:rPr>
          <w:rFonts w:cs="Arial"/>
        </w:rPr>
      </w:pPr>
      <w:r w:rsidRPr="0013331E">
        <w:rPr>
          <w:rFonts w:cs="Arial"/>
        </w:rPr>
        <w:t>In responding to the questions below the signatory is to include in its consideration of any matters, private interests or relationships which could or could be seen to influence any decisions taken or to be taken, or the advice you are giving to Transport for London, or that may result in an adverse impact on competition for the purposes of this procurement.</w:t>
      </w:r>
    </w:p>
    <w:p w14:paraId="11492D30" w14:textId="0611F444" w:rsidR="009078BB" w:rsidRPr="0013331E" w:rsidRDefault="009078BB" w:rsidP="009078BB">
      <w:pPr>
        <w:autoSpaceDE w:val="0"/>
        <w:autoSpaceDN w:val="0"/>
        <w:adjustRightInd w:val="0"/>
        <w:rPr>
          <w:rFonts w:cs="Arial"/>
        </w:rPr>
      </w:pPr>
      <w:r w:rsidRPr="0013331E">
        <w:rPr>
          <w:rFonts w:cs="Arial"/>
        </w:rPr>
        <w:t>The types of interests and relationships that may need to be disclosed include investments, shareholdings, trusts or nominee companies, company directorships or partnerships, other significant sources of income, significant liabilities, gifts, private business, employment, voluntary, social or personal relationships that could</w:t>
      </w:r>
      <w:r w:rsidR="00084BFF" w:rsidRPr="0013331E">
        <w:rPr>
          <w:rFonts w:cs="Arial"/>
        </w:rPr>
        <w:t>,</w:t>
      </w:r>
      <w:r w:rsidR="00BE0B1C" w:rsidRPr="0013331E">
        <w:rPr>
          <w:rFonts w:cs="Arial"/>
        </w:rPr>
        <w:t xml:space="preserve"> </w:t>
      </w:r>
      <w:r w:rsidRPr="0013331E">
        <w:rPr>
          <w:rFonts w:cs="Arial"/>
        </w:rPr>
        <w:t>or could be seen to impact upon your responsibilities and existing or previous involvement that could create a potential, actual or perceived conflict.</w:t>
      </w:r>
    </w:p>
    <w:p w14:paraId="11492D31" w14:textId="77777777" w:rsidR="009078BB" w:rsidRPr="0013331E" w:rsidRDefault="009078BB" w:rsidP="009078BB">
      <w:pPr>
        <w:autoSpaceDE w:val="0"/>
        <w:autoSpaceDN w:val="0"/>
        <w:adjustRightInd w:val="0"/>
        <w:rPr>
          <w:rFonts w:cs="Arial"/>
        </w:rPr>
      </w:pPr>
      <w:r w:rsidRPr="0013331E">
        <w:rPr>
          <w:rFonts w:cs="Arial"/>
        </w:rPr>
        <w:t>If response is yes to any of the questions below please provide full details as a separate attachment</w:t>
      </w:r>
    </w:p>
    <w:p w14:paraId="11492D32" w14:textId="77777777" w:rsidR="009078BB" w:rsidRPr="0013331E" w:rsidRDefault="009078BB" w:rsidP="009078BB">
      <w:pPr>
        <w:autoSpaceDE w:val="0"/>
        <w:autoSpaceDN w:val="0"/>
        <w:adjustRightInd w:val="0"/>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46"/>
        <w:gridCol w:w="1240"/>
      </w:tblGrid>
      <w:tr w:rsidR="0013331E" w:rsidRPr="0013331E" w14:paraId="11492D35" w14:textId="77777777" w:rsidTr="57EB03F8">
        <w:tc>
          <w:tcPr>
            <w:tcW w:w="8046" w:type="dxa"/>
            <w:shd w:val="clear" w:color="auto" w:fill="auto"/>
          </w:tcPr>
          <w:p w14:paraId="11492D33" w14:textId="77777777" w:rsidR="009078BB" w:rsidRPr="0013331E" w:rsidRDefault="009078BB" w:rsidP="00273730">
            <w:pPr>
              <w:autoSpaceDE w:val="0"/>
              <w:autoSpaceDN w:val="0"/>
              <w:adjustRightInd w:val="0"/>
              <w:rPr>
                <w:rFonts w:cs="Arial"/>
                <w:b/>
              </w:rPr>
            </w:pPr>
            <w:r w:rsidRPr="0013331E">
              <w:rPr>
                <w:rFonts w:cs="Arial"/>
                <w:b/>
              </w:rPr>
              <w:t>Questions</w:t>
            </w:r>
          </w:p>
        </w:tc>
        <w:tc>
          <w:tcPr>
            <w:tcW w:w="1240" w:type="dxa"/>
            <w:shd w:val="clear" w:color="auto" w:fill="auto"/>
          </w:tcPr>
          <w:p w14:paraId="11492D34" w14:textId="77777777" w:rsidR="009078BB" w:rsidRPr="0013331E" w:rsidRDefault="009078BB" w:rsidP="00273730">
            <w:pPr>
              <w:autoSpaceDE w:val="0"/>
              <w:autoSpaceDN w:val="0"/>
              <w:adjustRightInd w:val="0"/>
              <w:rPr>
                <w:rFonts w:cs="Arial"/>
                <w:b/>
              </w:rPr>
            </w:pPr>
            <w:r w:rsidRPr="0013331E">
              <w:rPr>
                <w:rFonts w:cs="Arial"/>
                <w:b/>
              </w:rPr>
              <w:t>Yes / No</w:t>
            </w:r>
          </w:p>
        </w:tc>
      </w:tr>
      <w:tr w:rsidR="0013331E" w:rsidRPr="0013331E" w14:paraId="11492D38" w14:textId="77777777" w:rsidTr="57EB03F8">
        <w:tc>
          <w:tcPr>
            <w:tcW w:w="8046" w:type="dxa"/>
            <w:shd w:val="clear" w:color="auto" w:fill="auto"/>
          </w:tcPr>
          <w:p w14:paraId="11492D36" w14:textId="77777777" w:rsidR="009078BB" w:rsidRPr="0013331E" w:rsidRDefault="009078BB" w:rsidP="00273730">
            <w:pPr>
              <w:autoSpaceDE w:val="0"/>
              <w:autoSpaceDN w:val="0"/>
              <w:adjustRightInd w:val="0"/>
              <w:rPr>
                <w:rFonts w:cs="Arial"/>
              </w:rPr>
            </w:pPr>
            <w:r w:rsidRPr="0013331E">
              <w:rPr>
                <w:rFonts w:cs="Arial"/>
              </w:rPr>
              <w:t>Are you affiliated or otherwise connected (e.g. in joint venture whether incorporated or unincorporated, partnership, alliance or as a sub-contractor/sub-consultant) with any firm that supplies products, works or services to TfL or is currently tendering to do so?</w:t>
            </w:r>
          </w:p>
        </w:tc>
        <w:tc>
          <w:tcPr>
            <w:tcW w:w="1240" w:type="dxa"/>
            <w:shd w:val="clear" w:color="auto" w:fill="auto"/>
          </w:tcPr>
          <w:p w14:paraId="11492D37" w14:textId="77777777" w:rsidR="009078BB" w:rsidRPr="0013331E" w:rsidRDefault="009078BB" w:rsidP="00273730">
            <w:pPr>
              <w:autoSpaceDE w:val="0"/>
              <w:autoSpaceDN w:val="0"/>
              <w:adjustRightInd w:val="0"/>
              <w:rPr>
                <w:rFonts w:cs="Arial"/>
              </w:rPr>
            </w:pPr>
          </w:p>
        </w:tc>
      </w:tr>
      <w:tr w:rsidR="0013331E" w:rsidRPr="0013331E" w14:paraId="11492D3B" w14:textId="77777777" w:rsidTr="57EB03F8">
        <w:tc>
          <w:tcPr>
            <w:tcW w:w="8046" w:type="dxa"/>
            <w:shd w:val="clear" w:color="auto" w:fill="auto"/>
          </w:tcPr>
          <w:p w14:paraId="11492D39" w14:textId="77777777" w:rsidR="009078BB" w:rsidRPr="0013331E" w:rsidRDefault="009078BB" w:rsidP="00273730">
            <w:pPr>
              <w:autoSpaceDE w:val="0"/>
              <w:autoSpaceDN w:val="0"/>
              <w:adjustRightInd w:val="0"/>
              <w:rPr>
                <w:rFonts w:cs="Arial"/>
              </w:rPr>
            </w:pPr>
            <w:r w:rsidRPr="0013331E">
              <w:rPr>
                <w:rFonts w:cs="Arial"/>
              </w:rPr>
              <w:t>In the past 12 months, to the best of your knowledge, has any member of your organisation or your supply chain had any direct or indirect involvement (by way of trading, sharing information, participating in industry for or jointly delivery goods/works/services) with any other company acting as a supplier to TfL?</w:t>
            </w:r>
          </w:p>
        </w:tc>
        <w:tc>
          <w:tcPr>
            <w:tcW w:w="1240" w:type="dxa"/>
            <w:shd w:val="clear" w:color="auto" w:fill="auto"/>
          </w:tcPr>
          <w:p w14:paraId="11492D3A" w14:textId="77777777" w:rsidR="009078BB" w:rsidRPr="0013331E" w:rsidRDefault="009078BB" w:rsidP="00273730">
            <w:pPr>
              <w:autoSpaceDE w:val="0"/>
              <w:autoSpaceDN w:val="0"/>
              <w:adjustRightInd w:val="0"/>
              <w:rPr>
                <w:rFonts w:cs="Arial"/>
              </w:rPr>
            </w:pPr>
          </w:p>
        </w:tc>
      </w:tr>
      <w:tr w:rsidR="0013331E" w:rsidRPr="0013331E" w14:paraId="11492D3E" w14:textId="77777777" w:rsidTr="57EB03F8">
        <w:tc>
          <w:tcPr>
            <w:tcW w:w="8046" w:type="dxa"/>
            <w:shd w:val="clear" w:color="auto" w:fill="auto"/>
          </w:tcPr>
          <w:p w14:paraId="11492D3C" w14:textId="77777777" w:rsidR="009078BB" w:rsidRPr="0013331E" w:rsidRDefault="009078BB" w:rsidP="00273730">
            <w:pPr>
              <w:autoSpaceDE w:val="0"/>
              <w:autoSpaceDN w:val="0"/>
              <w:adjustRightInd w:val="0"/>
              <w:rPr>
                <w:rFonts w:cs="Arial"/>
              </w:rPr>
            </w:pPr>
            <w:r w:rsidRPr="0013331E">
              <w:rPr>
                <w:rFonts w:cs="Arial"/>
              </w:rPr>
              <w:t>At any time in the past 12 months, to the best of your knowledge, has any member of your organisation or supply chain received any gift (other than promotional items) or hospitality from a supplier or employee to TfL?</w:t>
            </w:r>
          </w:p>
        </w:tc>
        <w:tc>
          <w:tcPr>
            <w:tcW w:w="1240" w:type="dxa"/>
            <w:shd w:val="clear" w:color="auto" w:fill="auto"/>
          </w:tcPr>
          <w:p w14:paraId="11492D3D" w14:textId="77777777" w:rsidR="009078BB" w:rsidRPr="0013331E" w:rsidRDefault="009078BB" w:rsidP="00273730">
            <w:pPr>
              <w:autoSpaceDE w:val="0"/>
              <w:autoSpaceDN w:val="0"/>
              <w:adjustRightInd w:val="0"/>
              <w:rPr>
                <w:rFonts w:cs="Arial"/>
              </w:rPr>
            </w:pPr>
          </w:p>
        </w:tc>
      </w:tr>
      <w:tr w:rsidR="0013331E" w:rsidRPr="0013331E" w14:paraId="11492D41" w14:textId="77777777" w:rsidTr="57EB03F8">
        <w:tc>
          <w:tcPr>
            <w:tcW w:w="8046" w:type="dxa"/>
            <w:shd w:val="clear" w:color="auto" w:fill="auto"/>
          </w:tcPr>
          <w:p w14:paraId="11492D3F" w14:textId="77777777" w:rsidR="009078BB" w:rsidRPr="0013331E" w:rsidRDefault="009078BB" w:rsidP="00273730">
            <w:pPr>
              <w:autoSpaceDE w:val="0"/>
              <w:autoSpaceDN w:val="0"/>
              <w:adjustRightInd w:val="0"/>
              <w:rPr>
                <w:rFonts w:cs="Arial"/>
              </w:rPr>
            </w:pPr>
            <w:r w:rsidRPr="0013331E">
              <w:rPr>
                <w:rFonts w:cs="Arial"/>
              </w:rPr>
              <w:t>At any time in the past twelve months, have you or anyone from your organisation or supply chain given any gift (other than promotional items) or hospitality to an employee of TfL?</w:t>
            </w:r>
          </w:p>
        </w:tc>
        <w:tc>
          <w:tcPr>
            <w:tcW w:w="1240" w:type="dxa"/>
            <w:shd w:val="clear" w:color="auto" w:fill="auto"/>
          </w:tcPr>
          <w:p w14:paraId="11492D40" w14:textId="77777777" w:rsidR="009078BB" w:rsidRPr="0013331E" w:rsidRDefault="009078BB" w:rsidP="00273730">
            <w:pPr>
              <w:autoSpaceDE w:val="0"/>
              <w:autoSpaceDN w:val="0"/>
              <w:adjustRightInd w:val="0"/>
              <w:rPr>
                <w:rFonts w:cs="Arial"/>
              </w:rPr>
            </w:pPr>
          </w:p>
        </w:tc>
      </w:tr>
      <w:tr w:rsidR="0013331E" w:rsidRPr="0013331E" w14:paraId="11492D44" w14:textId="77777777" w:rsidTr="57EB03F8">
        <w:tc>
          <w:tcPr>
            <w:tcW w:w="8046" w:type="dxa"/>
            <w:shd w:val="clear" w:color="auto" w:fill="auto"/>
          </w:tcPr>
          <w:p w14:paraId="11492D42" w14:textId="77777777" w:rsidR="009078BB" w:rsidRPr="0013331E" w:rsidRDefault="009078BB" w:rsidP="00273730">
            <w:pPr>
              <w:autoSpaceDE w:val="0"/>
              <w:autoSpaceDN w:val="0"/>
              <w:adjustRightInd w:val="0"/>
              <w:rPr>
                <w:rFonts w:cs="Arial"/>
              </w:rPr>
            </w:pPr>
            <w:r w:rsidRPr="0013331E">
              <w:rPr>
                <w:rFonts w:cs="Arial"/>
              </w:rPr>
              <w:lastRenderedPageBreak/>
              <w:t>Is there any occasion where you or members of your organisation or supply chain may use TfL resources (equipment, space, supplies or paid individuals) in performing paid or unpaid activities for organisations other than TfL?</w:t>
            </w:r>
          </w:p>
        </w:tc>
        <w:tc>
          <w:tcPr>
            <w:tcW w:w="1240" w:type="dxa"/>
            <w:shd w:val="clear" w:color="auto" w:fill="auto"/>
          </w:tcPr>
          <w:p w14:paraId="11492D43" w14:textId="77777777" w:rsidR="009078BB" w:rsidRPr="0013331E" w:rsidRDefault="009078BB" w:rsidP="00273730">
            <w:pPr>
              <w:autoSpaceDE w:val="0"/>
              <w:autoSpaceDN w:val="0"/>
              <w:adjustRightInd w:val="0"/>
              <w:rPr>
                <w:rFonts w:cs="Arial"/>
              </w:rPr>
            </w:pPr>
          </w:p>
        </w:tc>
      </w:tr>
      <w:tr w:rsidR="009078BB" w:rsidRPr="0013331E" w14:paraId="11492D47" w14:textId="77777777" w:rsidTr="57EB03F8">
        <w:tc>
          <w:tcPr>
            <w:tcW w:w="8046" w:type="dxa"/>
            <w:shd w:val="clear" w:color="auto" w:fill="auto"/>
          </w:tcPr>
          <w:p w14:paraId="11492D45" w14:textId="79BEE5EB" w:rsidR="009078BB" w:rsidRPr="0013331E" w:rsidRDefault="009078BB" w:rsidP="00273730">
            <w:pPr>
              <w:autoSpaceDE w:val="0"/>
              <w:autoSpaceDN w:val="0"/>
              <w:adjustRightInd w:val="0"/>
              <w:rPr>
                <w:rFonts w:cs="Arial"/>
              </w:rPr>
            </w:pPr>
            <w:r w:rsidRPr="57EB03F8">
              <w:rPr>
                <w:rFonts w:cs="Arial"/>
              </w:rPr>
              <w:t xml:space="preserve">Are there any other activities not reported under the previous questions that may give rise to a conflict of interest with respect to their work with TfL e.g. through personal or working relationships with current or former employees or through prior employment with TfL or third party suppliers or in connection with the </w:t>
            </w:r>
            <w:r w:rsidR="00B8759D" w:rsidRPr="57EB03F8">
              <w:rPr>
                <w:rFonts w:cs="Arial"/>
              </w:rPr>
              <w:t>PSEA0611.002.410 – Wembley Brook – Ground Investigations?</w:t>
            </w:r>
          </w:p>
        </w:tc>
        <w:tc>
          <w:tcPr>
            <w:tcW w:w="1240" w:type="dxa"/>
            <w:shd w:val="clear" w:color="auto" w:fill="auto"/>
          </w:tcPr>
          <w:p w14:paraId="11492D46" w14:textId="77777777" w:rsidR="009078BB" w:rsidRPr="0013331E" w:rsidRDefault="009078BB" w:rsidP="00273730">
            <w:pPr>
              <w:autoSpaceDE w:val="0"/>
              <w:autoSpaceDN w:val="0"/>
              <w:adjustRightInd w:val="0"/>
              <w:rPr>
                <w:rFonts w:cs="Arial"/>
              </w:rPr>
            </w:pPr>
          </w:p>
        </w:tc>
      </w:tr>
    </w:tbl>
    <w:p w14:paraId="11492D48" w14:textId="77777777" w:rsidR="009078BB" w:rsidRPr="0013331E" w:rsidRDefault="009078BB" w:rsidP="009078BB">
      <w:pPr>
        <w:autoSpaceDE w:val="0"/>
        <w:autoSpaceDN w:val="0"/>
        <w:adjustRightInd w:val="0"/>
        <w:rPr>
          <w:rFonts w:cs="Arial"/>
        </w:rPr>
      </w:pPr>
    </w:p>
    <w:p w14:paraId="11492D49" w14:textId="77777777" w:rsidR="009078BB" w:rsidRPr="0013331E" w:rsidRDefault="009078BB" w:rsidP="009078BB">
      <w:pPr>
        <w:autoSpaceDE w:val="0"/>
        <w:autoSpaceDN w:val="0"/>
        <w:adjustRightInd w:val="0"/>
        <w:rPr>
          <w:rFonts w:cs="Arial"/>
        </w:rPr>
      </w:pPr>
      <w:r w:rsidRPr="0013331E">
        <w:rPr>
          <w:rFonts w:cs="Arial"/>
        </w:rPr>
        <w:t>I, as representative of all companies associated with the Applicants submission, hereby confirm that I have read and understood the above statements and that I will make full disclosure of interests, relationships and holdings that could potentially result in a conflict of interest.</w:t>
      </w:r>
    </w:p>
    <w:p w14:paraId="11492D4A" w14:textId="11119021" w:rsidR="009078BB" w:rsidRPr="0013331E" w:rsidRDefault="009078BB" w:rsidP="009078BB">
      <w:pPr>
        <w:autoSpaceDE w:val="0"/>
        <w:autoSpaceDN w:val="0"/>
        <w:adjustRightInd w:val="0"/>
        <w:rPr>
          <w:rFonts w:cs="Arial"/>
        </w:rPr>
      </w:pPr>
      <w:r w:rsidRPr="0013331E">
        <w:rPr>
          <w:rFonts w:cs="Arial"/>
        </w:rPr>
        <w:t>I agree that if I become aware of any information that might indicate that this disclosure is inaccurate, I will notify TfL promptly and no later than 28 day</w:t>
      </w:r>
      <w:r w:rsidR="00B8759D" w:rsidRPr="0013331E">
        <w:rPr>
          <w:rFonts w:cs="Arial"/>
        </w:rPr>
        <w:t>s</w:t>
      </w:r>
      <w:r w:rsidRPr="0013331E">
        <w:rPr>
          <w:rFonts w:cs="Arial"/>
        </w:rPr>
        <w:t xml:space="preserve"> of becoming aware of such information and undertake to take such action as TfL may reasonably direct.</w:t>
      </w:r>
    </w:p>
    <w:p w14:paraId="11492D4B" w14:textId="77777777" w:rsidR="009078BB" w:rsidRPr="0013331E" w:rsidRDefault="009078BB" w:rsidP="009078BB">
      <w:pPr>
        <w:autoSpaceDE w:val="0"/>
        <w:autoSpaceDN w:val="0"/>
        <w:adjustRightInd w:val="0"/>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7051"/>
      </w:tblGrid>
      <w:tr w:rsidR="0013331E" w:rsidRPr="0013331E" w14:paraId="11492D4E" w14:textId="77777777" w:rsidTr="00273730">
        <w:trPr>
          <w:trHeight w:val="539"/>
        </w:trPr>
        <w:tc>
          <w:tcPr>
            <w:tcW w:w="2235" w:type="dxa"/>
            <w:shd w:val="clear" w:color="auto" w:fill="auto"/>
          </w:tcPr>
          <w:p w14:paraId="11492D4C" w14:textId="77777777" w:rsidR="009078BB" w:rsidRPr="0013331E" w:rsidRDefault="009078BB" w:rsidP="00273730">
            <w:pPr>
              <w:autoSpaceDE w:val="0"/>
              <w:autoSpaceDN w:val="0"/>
              <w:adjustRightInd w:val="0"/>
              <w:rPr>
                <w:rFonts w:cs="Arial"/>
              </w:rPr>
            </w:pPr>
            <w:r w:rsidRPr="0013331E">
              <w:rPr>
                <w:rFonts w:cs="Arial"/>
              </w:rPr>
              <w:t>Signature:</w:t>
            </w:r>
          </w:p>
        </w:tc>
        <w:tc>
          <w:tcPr>
            <w:tcW w:w="7051" w:type="dxa"/>
            <w:shd w:val="clear" w:color="auto" w:fill="auto"/>
          </w:tcPr>
          <w:p w14:paraId="11492D4D" w14:textId="77777777" w:rsidR="009078BB" w:rsidRPr="0013331E" w:rsidRDefault="009078BB" w:rsidP="00273730">
            <w:pPr>
              <w:autoSpaceDE w:val="0"/>
              <w:autoSpaceDN w:val="0"/>
              <w:adjustRightInd w:val="0"/>
              <w:rPr>
                <w:rFonts w:cs="Arial"/>
              </w:rPr>
            </w:pPr>
          </w:p>
        </w:tc>
      </w:tr>
      <w:tr w:rsidR="0013331E" w:rsidRPr="0013331E" w14:paraId="11492D51" w14:textId="77777777" w:rsidTr="00273730">
        <w:trPr>
          <w:trHeight w:val="547"/>
        </w:trPr>
        <w:tc>
          <w:tcPr>
            <w:tcW w:w="2235" w:type="dxa"/>
            <w:shd w:val="clear" w:color="auto" w:fill="auto"/>
          </w:tcPr>
          <w:p w14:paraId="11492D4F" w14:textId="77777777" w:rsidR="009078BB" w:rsidRPr="0013331E" w:rsidRDefault="009078BB" w:rsidP="00273730">
            <w:pPr>
              <w:autoSpaceDE w:val="0"/>
              <w:autoSpaceDN w:val="0"/>
              <w:adjustRightInd w:val="0"/>
              <w:rPr>
                <w:rFonts w:cs="Arial"/>
              </w:rPr>
            </w:pPr>
            <w:r w:rsidRPr="0013331E">
              <w:rPr>
                <w:rFonts w:cs="Arial"/>
              </w:rPr>
              <w:t>Name:</w:t>
            </w:r>
          </w:p>
        </w:tc>
        <w:tc>
          <w:tcPr>
            <w:tcW w:w="7051" w:type="dxa"/>
            <w:shd w:val="clear" w:color="auto" w:fill="auto"/>
          </w:tcPr>
          <w:p w14:paraId="11492D50" w14:textId="77777777" w:rsidR="009078BB" w:rsidRPr="0013331E" w:rsidRDefault="009078BB" w:rsidP="00273730">
            <w:pPr>
              <w:autoSpaceDE w:val="0"/>
              <w:autoSpaceDN w:val="0"/>
              <w:adjustRightInd w:val="0"/>
              <w:rPr>
                <w:rFonts w:cs="Arial"/>
              </w:rPr>
            </w:pPr>
          </w:p>
        </w:tc>
      </w:tr>
      <w:tr w:rsidR="0013331E" w:rsidRPr="0013331E" w14:paraId="11492D54" w14:textId="77777777" w:rsidTr="00273730">
        <w:trPr>
          <w:trHeight w:val="569"/>
        </w:trPr>
        <w:tc>
          <w:tcPr>
            <w:tcW w:w="2235" w:type="dxa"/>
            <w:shd w:val="clear" w:color="auto" w:fill="auto"/>
          </w:tcPr>
          <w:p w14:paraId="11492D52" w14:textId="77777777" w:rsidR="009078BB" w:rsidRPr="0013331E" w:rsidRDefault="009078BB" w:rsidP="00273730">
            <w:pPr>
              <w:autoSpaceDE w:val="0"/>
              <w:autoSpaceDN w:val="0"/>
              <w:adjustRightInd w:val="0"/>
              <w:rPr>
                <w:rFonts w:cs="Arial"/>
              </w:rPr>
            </w:pPr>
            <w:r w:rsidRPr="0013331E">
              <w:rPr>
                <w:rFonts w:cs="Arial"/>
              </w:rPr>
              <w:t>Designation:</w:t>
            </w:r>
          </w:p>
        </w:tc>
        <w:tc>
          <w:tcPr>
            <w:tcW w:w="7051" w:type="dxa"/>
            <w:shd w:val="clear" w:color="auto" w:fill="auto"/>
          </w:tcPr>
          <w:p w14:paraId="11492D53" w14:textId="77777777" w:rsidR="009078BB" w:rsidRPr="0013331E" w:rsidRDefault="009078BB" w:rsidP="00273730">
            <w:pPr>
              <w:autoSpaceDE w:val="0"/>
              <w:autoSpaceDN w:val="0"/>
              <w:adjustRightInd w:val="0"/>
              <w:rPr>
                <w:rFonts w:cs="Arial"/>
              </w:rPr>
            </w:pPr>
          </w:p>
        </w:tc>
      </w:tr>
      <w:tr w:rsidR="0013331E" w:rsidRPr="0013331E" w14:paraId="11492D57" w14:textId="77777777" w:rsidTr="00273730">
        <w:trPr>
          <w:trHeight w:val="549"/>
        </w:trPr>
        <w:tc>
          <w:tcPr>
            <w:tcW w:w="2235" w:type="dxa"/>
            <w:shd w:val="clear" w:color="auto" w:fill="auto"/>
          </w:tcPr>
          <w:p w14:paraId="11492D55" w14:textId="77777777" w:rsidR="009078BB" w:rsidRPr="0013331E" w:rsidRDefault="009078BB" w:rsidP="00273730">
            <w:pPr>
              <w:autoSpaceDE w:val="0"/>
              <w:autoSpaceDN w:val="0"/>
              <w:adjustRightInd w:val="0"/>
              <w:rPr>
                <w:rFonts w:cs="Arial"/>
              </w:rPr>
            </w:pPr>
            <w:r w:rsidRPr="0013331E">
              <w:rPr>
                <w:rFonts w:cs="Arial"/>
              </w:rPr>
              <w:t>Company:</w:t>
            </w:r>
          </w:p>
        </w:tc>
        <w:tc>
          <w:tcPr>
            <w:tcW w:w="7051" w:type="dxa"/>
            <w:shd w:val="clear" w:color="auto" w:fill="auto"/>
          </w:tcPr>
          <w:p w14:paraId="11492D56" w14:textId="77777777" w:rsidR="009078BB" w:rsidRPr="0013331E" w:rsidRDefault="009078BB" w:rsidP="00273730">
            <w:pPr>
              <w:autoSpaceDE w:val="0"/>
              <w:autoSpaceDN w:val="0"/>
              <w:adjustRightInd w:val="0"/>
              <w:rPr>
                <w:rFonts w:cs="Arial"/>
              </w:rPr>
            </w:pPr>
          </w:p>
        </w:tc>
      </w:tr>
      <w:tr w:rsidR="009078BB" w:rsidRPr="0013331E" w14:paraId="11492D5A" w14:textId="77777777" w:rsidTr="00273730">
        <w:trPr>
          <w:trHeight w:val="549"/>
        </w:trPr>
        <w:tc>
          <w:tcPr>
            <w:tcW w:w="2235" w:type="dxa"/>
            <w:shd w:val="clear" w:color="auto" w:fill="auto"/>
          </w:tcPr>
          <w:p w14:paraId="11492D58" w14:textId="77777777" w:rsidR="009078BB" w:rsidRPr="0013331E" w:rsidRDefault="009078BB" w:rsidP="00273730">
            <w:pPr>
              <w:autoSpaceDE w:val="0"/>
              <w:autoSpaceDN w:val="0"/>
              <w:adjustRightInd w:val="0"/>
              <w:rPr>
                <w:rFonts w:cs="Arial"/>
              </w:rPr>
            </w:pPr>
            <w:r w:rsidRPr="0013331E">
              <w:rPr>
                <w:rFonts w:cs="Arial"/>
              </w:rPr>
              <w:t>Date:</w:t>
            </w:r>
          </w:p>
        </w:tc>
        <w:tc>
          <w:tcPr>
            <w:tcW w:w="7051" w:type="dxa"/>
            <w:shd w:val="clear" w:color="auto" w:fill="auto"/>
          </w:tcPr>
          <w:p w14:paraId="11492D59" w14:textId="77777777" w:rsidR="009078BB" w:rsidRPr="0013331E" w:rsidRDefault="009078BB" w:rsidP="00273730">
            <w:pPr>
              <w:autoSpaceDE w:val="0"/>
              <w:autoSpaceDN w:val="0"/>
              <w:adjustRightInd w:val="0"/>
              <w:rPr>
                <w:rFonts w:cs="Arial"/>
              </w:rPr>
            </w:pPr>
          </w:p>
        </w:tc>
      </w:tr>
    </w:tbl>
    <w:p w14:paraId="11492D5B" w14:textId="77777777" w:rsidR="009078BB" w:rsidRPr="0013331E" w:rsidRDefault="009078BB" w:rsidP="009078BB">
      <w:pPr>
        <w:rPr>
          <w:rFonts w:cs="Arial"/>
          <w:b/>
        </w:rPr>
      </w:pPr>
    </w:p>
    <w:p w14:paraId="11492D5C" w14:textId="77777777" w:rsidR="009078BB" w:rsidRPr="0013331E" w:rsidRDefault="009078BB" w:rsidP="009078BB">
      <w:pPr>
        <w:pStyle w:val="Heading1"/>
        <w:rPr>
          <w:rFonts w:cs="Arial"/>
        </w:rPr>
      </w:pPr>
      <w:bookmarkStart w:id="188" w:name="_Toc163759816"/>
      <w:r w:rsidRPr="0013331E">
        <w:rPr>
          <w:rFonts w:cs="Arial"/>
        </w:rPr>
        <w:lastRenderedPageBreak/>
        <w:t>Non-Collusion Declaration</w:t>
      </w:r>
      <w:bookmarkEnd w:id="188"/>
    </w:p>
    <w:p w14:paraId="11492D5D" w14:textId="77777777" w:rsidR="009078BB" w:rsidRPr="0013331E" w:rsidRDefault="009078BB" w:rsidP="009078BB">
      <w:pPr>
        <w:rPr>
          <w:rFonts w:cs="Arial"/>
          <w:b/>
        </w:rPr>
      </w:pPr>
      <w:r w:rsidRPr="0013331E">
        <w:rPr>
          <w:rFonts w:cs="Arial"/>
          <w:b/>
        </w:rPr>
        <w:t xml:space="preserve">Refusal to give this declaration and undertaking will mean that this </w:t>
      </w:r>
      <w:r w:rsidR="00602C7F" w:rsidRPr="0013331E">
        <w:rPr>
          <w:rFonts w:cs="Arial"/>
          <w:b/>
        </w:rPr>
        <w:t>ITT</w:t>
      </w:r>
      <w:r w:rsidRPr="0013331E">
        <w:rPr>
          <w:rFonts w:cs="Arial"/>
          <w:b/>
        </w:rPr>
        <w:t xml:space="preserve"> submission will not be considered.</w:t>
      </w:r>
    </w:p>
    <w:p w14:paraId="11492D5E" w14:textId="77777777" w:rsidR="009078BB" w:rsidRPr="0013331E" w:rsidRDefault="009078BB" w:rsidP="009078BB">
      <w:pPr>
        <w:rPr>
          <w:rFonts w:cs="Arial"/>
          <w:b/>
        </w:rPr>
      </w:pPr>
      <w:r w:rsidRPr="0013331E">
        <w:rPr>
          <w:rFonts w:cs="Arial"/>
          <w:b/>
        </w:rPr>
        <w:t>Declaration</w:t>
      </w:r>
    </w:p>
    <w:p w14:paraId="11492D60" w14:textId="46497713" w:rsidR="009078BB" w:rsidRPr="0013331E" w:rsidRDefault="009078BB" w:rsidP="009078BB">
      <w:pPr>
        <w:rPr>
          <w:rFonts w:cs="Arial"/>
        </w:rPr>
      </w:pPr>
      <w:r w:rsidRPr="07C404E0">
        <w:rPr>
          <w:rFonts w:cs="Arial"/>
        </w:rPr>
        <w:t>Expression of interest for</w:t>
      </w:r>
      <w:r w:rsidR="000A53C8">
        <w:t xml:space="preserve"> Bank </w:t>
      </w:r>
      <w:r w:rsidR="00F37E2F">
        <w:t>Escalator 4 and 5 Replacement Demolitions, Civils and Premises Works</w:t>
      </w:r>
      <w:r w:rsidR="000A53C8">
        <w:t xml:space="preserve"> .</w:t>
      </w:r>
    </w:p>
    <w:p w14:paraId="11492D61" w14:textId="77777777" w:rsidR="009078BB" w:rsidRPr="0013331E" w:rsidRDefault="009078BB" w:rsidP="009078BB">
      <w:pPr>
        <w:rPr>
          <w:rFonts w:cs="Arial"/>
        </w:rPr>
      </w:pPr>
      <w:r w:rsidRPr="0013331E">
        <w:rPr>
          <w:rFonts w:cs="Arial"/>
        </w:rPr>
        <w:t>I / We declare that:</w:t>
      </w:r>
    </w:p>
    <w:p w14:paraId="11492D62" w14:textId="77777777" w:rsidR="009078BB" w:rsidRPr="0013331E" w:rsidRDefault="009078BB" w:rsidP="009078BB">
      <w:pPr>
        <w:rPr>
          <w:rFonts w:cs="Arial"/>
        </w:rPr>
      </w:pPr>
    </w:p>
    <w:p w14:paraId="11492D63" w14:textId="77777777" w:rsidR="009078BB" w:rsidRPr="0013331E" w:rsidRDefault="009078BB" w:rsidP="009078BB">
      <w:pPr>
        <w:rPr>
          <w:rFonts w:cs="Arial"/>
        </w:rPr>
      </w:pPr>
      <w:r w:rsidRPr="0013331E">
        <w:rPr>
          <w:rFonts w:cs="Arial"/>
        </w:rPr>
        <w:t xml:space="preserve">We have submitted a bona fide response to TfL’s </w:t>
      </w:r>
      <w:r w:rsidR="00602C7F" w:rsidRPr="0013331E">
        <w:rPr>
          <w:rFonts w:cs="Arial"/>
        </w:rPr>
        <w:t>ITT</w:t>
      </w:r>
      <w:r w:rsidRPr="0013331E">
        <w:rPr>
          <w:rFonts w:cs="Arial"/>
        </w:rPr>
        <w:t xml:space="preserve"> and that I / We have not fixed or adjusted any responses or information provided in accordance with any agreement with any other person.</w:t>
      </w:r>
    </w:p>
    <w:p w14:paraId="11492D64" w14:textId="77777777" w:rsidR="009078BB" w:rsidRPr="0013331E" w:rsidRDefault="009078BB" w:rsidP="009078BB">
      <w:pPr>
        <w:rPr>
          <w:rFonts w:cs="Arial"/>
        </w:rPr>
      </w:pPr>
    </w:p>
    <w:p w14:paraId="11492D65" w14:textId="77777777" w:rsidR="009078BB" w:rsidRPr="0013331E" w:rsidRDefault="009078BB" w:rsidP="009078BB">
      <w:pPr>
        <w:rPr>
          <w:rFonts w:cs="Arial"/>
        </w:rPr>
      </w:pPr>
      <w:r w:rsidRPr="0013331E">
        <w:rPr>
          <w:rFonts w:cs="Arial"/>
        </w:rPr>
        <w:t>I / We have not done and I / we undertake that I/ we will not do at any time before the contract is awarded:</w:t>
      </w:r>
    </w:p>
    <w:p w14:paraId="11492D66" w14:textId="77777777" w:rsidR="009078BB" w:rsidRPr="001722C5" w:rsidRDefault="009078BB" w:rsidP="004554CB">
      <w:pPr>
        <w:pStyle w:val="ListParagraph"/>
        <w:numPr>
          <w:ilvl w:val="0"/>
          <w:numId w:val="20"/>
        </w:numPr>
        <w:rPr>
          <w:rFonts w:ascii="Arial" w:hAnsi="Arial" w:cs="Arial"/>
          <w:sz w:val="24"/>
          <w:szCs w:val="24"/>
        </w:rPr>
      </w:pPr>
      <w:r w:rsidRPr="001722C5">
        <w:rPr>
          <w:rFonts w:ascii="Arial" w:hAnsi="Arial" w:cs="Arial"/>
          <w:sz w:val="24"/>
          <w:szCs w:val="24"/>
        </w:rPr>
        <w:t>Communicate to a person other than the person calling for these tenders the amount or approximate amount of the proposed tender except where the disclosure, in confidence, of the approximate amount of the tender was necessary to obtain insurance premium quotations required for the preparation of the tenders;</w:t>
      </w:r>
    </w:p>
    <w:p w14:paraId="11492D67" w14:textId="77777777" w:rsidR="009078BB" w:rsidRPr="001722C5" w:rsidRDefault="009078BB" w:rsidP="004554CB">
      <w:pPr>
        <w:pStyle w:val="ListParagraph"/>
        <w:numPr>
          <w:ilvl w:val="0"/>
          <w:numId w:val="20"/>
        </w:numPr>
        <w:rPr>
          <w:rFonts w:ascii="Arial" w:hAnsi="Arial" w:cs="Arial"/>
          <w:sz w:val="24"/>
          <w:szCs w:val="24"/>
        </w:rPr>
      </w:pPr>
      <w:r w:rsidRPr="001722C5">
        <w:rPr>
          <w:rFonts w:ascii="Arial" w:hAnsi="Arial" w:cs="Arial"/>
          <w:sz w:val="24"/>
          <w:szCs w:val="24"/>
        </w:rPr>
        <w:t>Enter into any agreement or arrangement with any other person that he shall refrain from tendering or as to the amount of any tender to be submitted; or</w:t>
      </w:r>
    </w:p>
    <w:p w14:paraId="11492D68" w14:textId="36315841" w:rsidR="009078BB" w:rsidRPr="001722C5" w:rsidRDefault="009078BB" w:rsidP="004554CB">
      <w:pPr>
        <w:pStyle w:val="ListParagraph"/>
        <w:numPr>
          <w:ilvl w:val="0"/>
          <w:numId w:val="20"/>
        </w:numPr>
        <w:rPr>
          <w:rFonts w:ascii="Arial" w:hAnsi="Arial" w:cs="Arial"/>
          <w:sz w:val="24"/>
          <w:szCs w:val="24"/>
        </w:rPr>
      </w:pPr>
      <w:r w:rsidRPr="001722C5">
        <w:rPr>
          <w:rFonts w:ascii="Arial" w:hAnsi="Arial" w:cs="Arial"/>
          <w:sz w:val="24"/>
          <w:szCs w:val="24"/>
        </w:rPr>
        <w:t xml:space="preserve">Offer or pay or give or agree to pay any sum of money or valuable consideration directly or indirectly to any person for doing or having done or causing or having caused to be done in relation to any other tender or proposed tender for the </w:t>
      </w:r>
      <w:r w:rsidR="00B8759D" w:rsidRPr="001722C5">
        <w:rPr>
          <w:rFonts w:ascii="Arial" w:hAnsi="Arial" w:cs="Arial"/>
          <w:sz w:val="24"/>
          <w:szCs w:val="24"/>
        </w:rPr>
        <w:t>PSEA0611.002.410 – Wembley Brook – Ground Investigations</w:t>
      </w:r>
      <w:r w:rsidRPr="001722C5">
        <w:rPr>
          <w:rFonts w:ascii="Arial" w:hAnsi="Arial" w:cs="Arial"/>
          <w:sz w:val="24"/>
          <w:szCs w:val="24"/>
        </w:rPr>
        <w:t>.</w:t>
      </w:r>
    </w:p>
    <w:p w14:paraId="11492D69" w14:textId="77777777" w:rsidR="009078BB" w:rsidRPr="001722C5" w:rsidRDefault="009078BB" w:rsidP="004554CB">
      <w:pPr>
        <w:pStyle w:val="ListParagraph"/>
        <w:numPr>
          <w:ilvl w:val="0"/>
          <w:numId w:val="20"/>
        </w:numPr>
        <w:rPr>
          <w:rFonts w:ascii="Arial" w:hAnsi="Arial" w:cs="Arial"/>
          <w:sz w:val="24"/>
          <w:szCs w:val="24"/>
        </w:rPr>
      </w:pPr>
      <w:r w:rsidRPr="001722C5">
        <w:rPr>
          <w:rFonts w:ascii="Arial" w:hAnsi="Arial" w:cs="Arial"/>
          <w:sz w:val="24"/>
          <w:szCs w:val="24"/>
        </w:rPr>
        <w:t>Any act or thing of the sort described above.</w:t>
      </w:r>
    </w:p>
    <w:p w14:paraId="11492D6A" w14:textId="77777777" w:rsidR="009078BB" w:rsidRPr="0013331E" w:rsidRDefault="009078BB" w:rsidP="009078BB">
      <w:pPr>
        <w:rPr>
          <w:rFonts w:cs="Arial"/>
        </w:rPr>
      </w:pPr>
    </w:p>
    <w:p w14:paraId="11492D6B" w14:textId="77777777" w:rsidR="009078BB" w:rsidRPr="0013331E" w:rsidRDefault="009078BB" w:rsidP="009078BB">
      <w:pPr>
        <w:rPr>
          <w:rFonts w:cs="Arial"/>
        </w:rPr>
      </w:pPr>
      <w:r w:rsidRPr="0013331E">
        <w:rPr>
          <w:rFonts w:cs="Arial"/>
        </w:rPr>
        <w:t>I/ We agree that the terms of the above declaration will form part of any contract with TfL, their servants or agents resulting from the acceptance of my / our tender and that any breach of this declaration and undertaking will be deemed to be a breach of that contract entitling TfL, their servants or agents to determine my / our employment under that contract.</w:t>
      </w:r>
    </w:p>
    <w:p w14:paraId="11492D6C" w14:textId="77777777" w:rsidR="009078BB" w:rsidRPr="0013331E" w:rsidRDefault="009078BB" w:rsidP="009078BB">
      <w:pPr>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3827"/>
        <w:gridCol w:w="850"/>
        <w:gridCol w:w="1807"/>
      </w:tblGrid>
      <w:tr w:rsidR="0013331E" w:rsidRPr="0013331E" w14:paraId="11492D71" w14:textId="77777777" w:rsidTr="00273730">
        <w:tc>
          <w:tcPr>
            <w:tcW w:w="2802" w:type="dxa"/>
            <w:shd w:val="clear" w:color="auto" w:fill="auto"/>
          </w:tcPr>
          <w:p w14:paraId="11492D6D" w14:textId="77777777" w:rsidR="009078BB" w:rsidRPr="0013331E" w:rsidRDefault="009078BB" w:rsidP="00273730">
            <w:pPr>
              <w:rPr>
                <w:rFonts w:cs="Arial"/>
              </w:rPr>
            </w:pPr>
            <w:r w:rsidRPr="0013331E">
              <w:rPr>
                <w:rFonts w:cs="Arial"/>
              </w:rPr>
              <w:t>Signed</w:t>
            </w:r>
          </w:p>
        </w:tc>
        <w:tc>
          <w:tcPr>
            <w:tcW w:w="3827" w:type="dxa"/>
            <w:shd w:val="clear" w:color="auto" w:fill="auto"/>
          </w:tcPr>
          <w:p w14:paraId="11492D6E" w14:textId="77777777" w:rsidR="009078BB" w:rsidRPr="0013331E" w:rsidRDefault="009078BB" w:rsidP="00273730">
            <w:pPr>
              <w:rPr>
                <w:rFonts w:cs="Arial"/>
              </w:rPr>
            </w:pPr>
          </w:p>
        </w:tc>
        <w:tc>
          <w:tcPr>
            <w:tcW w:w="850" w:type="dxa"/>
            <w:shd w:val="clear" w:color="auto" w:fill="auto"/>
          </w:tcPr>
          <w:p w14:paraId="11492D6F" w14:textId="77777777" w:rsidR="009078BB" w:rsidRPr="0013331E" w:rsidRDefault="009078BB" w:rsidP="00273730">
            <w:pPr>
              <w:rPr>
                <w:rFonts w:cs="Arial"/>
              </w:rPr>
            </w:pPr>
            <w:r w:rsidRPr="0013331E">
              <w:rPr>
                <w:rFonts w:cs="Arial"/>
              </w:rPr>
              <w:t>Date</w:t>
            </w:r>
          </w:p>
        </w:tc>
        <w:tc>
          <w:tcPr>
            <w:tcW w:w="1807" w:type="dxa"/>
            <w:shd w:val="clear" w:color="auto" w:fill="auto"/>
          </w:tcPr>
          <w:p w14:paraId="11492D70" w14:textId="77777777" w:rsidR="009078BB" w:rsidRPr="0013331E" w:rsidRDefault="009078BB" w:rsidP="00273730">
            <w:pPr>
              <w:rPr>
                <w:rFonts w:cs="Arial"/>
              </w:rPr>
            </w:pPr>
          </w:p>
        </w:tc>
      </w:tr>
      <w:tr w:rsidR="0013331E" w:rsidRPr="0013331E" w14:paraId="11492D74" w14:textId="77777777" w:rsidTr="00273730">
        <w:tc>
          <w:tcPr>
            <w:tcW w:w="2802" w:type="dxa"/>
            <w:shd w:val="clear" w:color="auto" w:fill="auto"/>
          </w:tcPr>
          <w:p w14:paraId="11492D72" w14:textId="77777777" w:rsidR="009078BB" w:rsidRPr="0013331E" w:rsidRDefault="009078BB" w:rsidP="00273730">
            <w:pPr>
              <w:rPr>
                <w:rFonts w:cs="Arial"/>
              </w:rPr>
            </w:pPr>
            <w:r w:rsidRPr="0013331E">
              <w:rPr>
                <w:rFonts w:cs="Arial"/>
              </w:rPr>
              <w:t>Position</w:t>
            </w:r>
          </w:p>
        </w:tc>
        <w:tc>
          <w:tcPr>
            <w:tcW w:w="6484" w:type="dxa"/>
            <w:gridSpan w:val="3"/>
            <w:shd w:val="clear" w:color="auto" w:fill="auto"/>
          </w:tcPr>
          <w:p w14:paraId="11492D73" w14:textId="77777777" w:rsidR="009078BB" w:rsidRPr="0013331E" w:rsidRDefault="009078BB" w:rsidP="00273730">
            <w:pPr>
              <w:rPr>
                <w:rFonts w:cs="Arial"/>
              </w:rPr>
            </w:pPr>
          </w:p>
        </w:tc>
      </w:tr>
      <w:tr w:rsidR="009078BB" w:rsidRPr="0013331E" w14:paraId="11492D77" w14:textId="77777777" w:rsidTr="00273730">
        <w:tc>
          <w:tcPr>
            <w:tcW w:w="2802" w:type="dxa"/>
            <w:shd w:val="clear" w:color="auto" w:fill="auto"/>
          </w:tcPr>
          <w:p w14:paraId="11492D75" w14:textId="77777777" w:rsidR="009078BB" w:rsidRPr="0013331E" w:rsidRDefault="009078BB" w:rsidP="00273730">
            <w:pPr>
              <w:rPr>
                <w:rFonts w:cs="Arial"/>
              </w:rPr>
            </w:pPr>
            <w:r w:rsidRPr="0013331E">
              <w:rPr>
                <w:rFonts w:cs="Arial"/>
              </w:rPr>
              <w:t>For and on behalf of:</w:t>
            </w:r>
          </w:p>
        </w:tc>
        <w:tc>
          <w:tcPr>
            <w:tcW w:w="6484" w:type="dxa"/>
            <w:gridSpan w:val="3"/>
            <w:shd w:val="clear" w:color="auto" w:fill="auto"/>
          </w:tcPr>
          <w:p w14:paraId="11492D76" w14:textId="77777777" w:rsidR="009078BB" w:rsidRPr="0013331E" w:rsidRDefault="009078BB" w:rsidP="00273730">
            <w:pPr>
              <w:rPr>
                <w:rFonts w:cs="Arial"/>
              </w:rPr>
            </w:pPr>
          </w:p>
        </w:tc>
      </w:tr>
    </w:tbl>
    <w:p w14:paraId="11492D78" w14:textId="77777777" w:rsidR="009078BB" w:rsidRPr="0013331E" w:rsidRDefault="009078BB" w:rsidP="009078BB">
      <w:pPr>
        <w:rPr>
          <w:rFonts w:eastAsia="Calibri" w:cs="Arial"/>
        </w:rPr>
      </w:pPr>
    </w:p>
    <w:p w14:paraId="11492D79" w14:textId="77777777" w:rsidR="009078BB" w:rsidRPr="0013331E" w:rsidRDefault="009078BB" w:rsidP="009078BB">
      <w:pPr>
        <w:pStyle w:val="Heading3"/>
        <w:numPr>
          <w:ilvl w:val="0"/>
          <w:numId w:val="0"/>
        </w:numPr>
        <w:spacing w:before="100" w:after="100" w:line="276" w:lineRule="auto"/>
      </w:pPr>
    </w:p>
    <w:sectPr w:rsidR="009078BB" w:rsidRPr="0013331E" w:rsidSect="00F036C7">
      <w:pgSz w:w="11906" w:h="16838" w:code="9"/>
      <w:pgMar w:top="1418" w:right="1418" w:bottom="1134" w:left="1418"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F9EB5" w14:textId="77777777" w:rsidR="00941A8C" w:rsidRDefault="00941A8C" w:rsidP="00110BD7">
      <w:r>
        <w:separator/>
      </w:r>
    </w:p>
  </w:endnote>
  <w:endnote w:type="continuationSeparator" w:id="0">
    <w:p w14:paraId="21319DA2" w14:textId="77777777" w:rsidR="00941A8C" w:rsidRDefault="00941A8C" w:rsidP="00110BD7">
      <w:r>
        <w:continuationSeparator/>
      </w:r>
    </w:p>
  </w:endnote>
  <w:endnote w:type="continuationNotice" w:id="1">
    <w:p w14:paraId="4AC34531" w14:textId="77777777" w:rsidR="00941A8C" w:rsidRDefault="00941A8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JFont Book">
    <w:panose1 w:val="020B0403030304020204"/>
    <w:charset w:val="00"/>
    <w:family w:val="swiss"/>
    <w:notTrueType/>
    <w:pitch w:val="variable"/>
    <w:sig w:usb0="A00002AF" w:usb1="5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B060402020202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BA0AE" w14:textId="5056E2F2" w:rsidR="00726E32" w:rsidRPr="00726E32" w:rsidRDefault="00795037" w:rsidP="00726E32">
    <w:pPr>
      <w:pStyle w:val="Footer"/>
      <w:rPr>
        <w:rFonts w:ascii="NJFont Book" w:hAnsi="NJFont Book"/>
        <w:sz w:val="20"/>
      </w:rPr>
    </w:pPr>
    <w:r>
      <w:rPr>
        <w:rFonts w:ascii="NJFont Book" w:hAnsi="NJFont Book"/>
        <w:noProof/>
        <w:sz w:val="20"/>
      </w:rPr>
      <w:pict w14:anchorId="304D4158">
        <v:shapetype id="_x0000_t202" coordsize="21600,21600" o:spt="202" path="m,l,21600r21600,l21600,xe">
          <v:stroke joinstyle="miter"/>
          <v:path gradientshapeok="t" o:connecttype="rect"/>
        </v:shapetype>
        <v:shape id="MSIPCM76a24619b7c0fad1d81e47e7" o:spid="_x0000_s1025" type="#_x0000_t202" alt="{&quot;HashCode&quot;:1369901735,&quot;Height&quot;:841.0,&quot;Width&quot;:595.0,&quot;Placement&quot;:&quot;Footer&quot;,&quot;Index&quot;:&quot;Primary&quot;,&quot;Section&quot;:1,&quot;Top&quot;:0.0,&quot;Left&quot;:0.0}" style="position:absolute;left:0;text-align:left;margin-left:0;margin-top:807pt;width:595.3pt;height:19.9pt;z-index:251658241;mso-wrap-style:square;mso-position-horizontal:absolute;mso-position-horizontal-relative:page;mso-position-vertical:absolute;mso-position-vertical-relative:page;v-text-anchor:bottom" o:allowincell="f" filled="f" stroked="f">
          <v:textbox style="mso-next-textbox:#MSIPCM76a24619b7c0fad1d81e47e7" inset=",0,,0">
            <w:txbxContent>
              <w:p w14:paraId="41793453" w14:textId="61D9297E" w:rsidR="00F65727" w:rsidRPr="00F65727" w:rsidRDefault="00F65727" w:rsidP="00F65727">
                <w:pPr>
                  <w:spacing w:before="0" w:after="0"/>
                  <w:jc w:val="center"/>
                  <w:rPr>
                    <w:rFonts w:ascii="Calibri" w:hAnsi="Calibri" w:cs="Calibri"/>
                    <w:color w:val="000000"/>
                    <w:sz w:val="28"/>
                  </w:rPr>
                </w:pPr>
                <w:r w:rsidRPr="00F65727">
                  <w:rPr>
                    <w:rFonts w:ascii="Calibri" w:hAnsi="Calibri" w:cs="Calibri"/>
                    <w:color w:val="000000"/>
                    <w:sz w:val="28"/>
                  </w:rPr>
                  <w:t>TfL RESTRICTED</w:t>
                </w:r>
              </w:p>
            </w:txbxContent>
          </v:textbox>
          <w10:wrap anchorx="page" anchory="page"/>
        </v:shape>
      </w:pict>
    </w:r>
    <w:r w:rsidR="00726E32" w:rsidRPr="00395B6D">
      <w:rPr>
        <w:rFonts w:ascii="NJFont Book" w:hAnsi="NJFont Book"/>
        <w:sz w:val="20"/>
      </w:rPr>
      <w:t xml:space="preserve">Version: </w:t>
    </w:r>
    <w:r w:rsidR="00396FD9" w:rsidRPr="006C54A0">
      <w:rPr>
        <w:rFonts w:ascii="NJFont Book" w:hAnsi="NJFont Book"/>
        <w:color w:val="FFFFFF" w:themeColor="background1"/>
        <w:sz w:val="20"/>
      </w:rPr>
      <w:t>September</w:t>
    </w:r>
    <w:r w:rsidR="00726E32" w:rsidRPr="006C54A0">
      <w:rPr>
        <w:rFonts w:ascii="NJFont Book" w:hAnsi="NJFont Book"/>
        <w:color w:val="FFFFFF" w:themeColor="background1"/>
        <w:sz w:val="20"/>
      </w:rPr>
      <w:t xml:space="preserve"> 2022</w:t>
    </w:r>
    <w:r w:rsidR="00726E32" w:rsidRPr="00395B6D">
      <w:rPr>
        <w:rFonts w:ascii="NJFont Book" w:hAnsi="NJFont Book"/>
        <w:sz w:val="20"/>
      </w:rPr>
      <w:tab/>
      <w:t xml:space="preserve"> Page </w:t>
    </w:r>
    <w:r w:rsidR="00726E32" w:rsidRPr="00395B6D">
      <w:rPr>
        <w:rFonts w:ascii="NJFont Book" w:hAnsi="NJFont Book"/>
        <w:b/>
        <w:sz w:val="20"/>
      </w:rPr>
      <w:fldChar w:fldCharType="begin"/>
    </w:r>
    <w:r w:rsidR="00726E32" w:rsidRPr="00395B6D">
      <w:rPr>
        <w:rFonts w:ascii="NJFont Book" w:hAnsi="NJFont Book"/>
        <w:b/>
        <w:sz w:val="20"/>
      </w:rPr>
      <w:instrText xml:space="preserve"> PAGE </w:instrText>
    </w:r>
    <w:r w:rsidR="00726E32" w:rsidRPr="00395B6D">
      <w:rPr>
        <w:rFonts w:ascii="NJFont Book" w:hAnsi="NJFont Book"/>
        <w:b/>
        <w:sz w:val="20"/>
      </w:rPr>
      <w:fldChar w:fldCharType="separate"/>
    </w:r>
    <w:r w:rsidR="00726E32">
      <w:rPr>
        <w:rFonts w:ascii="NJFont Book" w:hAnsi="NJFont Book"/>
        <w:b/>
        <w:sz w:val="20"/>
      </w:rPr>
      <w:t>1</w:t>
    </w:r>
    <w:r w:rsidR="00726E32" w:rsidRPr="00395B6D">
      <w:rPr>
        <w:rFonts w:ascii="NJFont Book" w:hAnsi="NJFont Book"/>
        <w:b/>
        <w:sz w:val="20"/>
      </w:rPr>
      <w:fldChar w:fldCharType="end"/>
    </w:r>
    <w:r w:rsidR="00726E32" w:rsidRPr="00395B6D">
      <w:rPr>
        <w:rFonts w:ascii="NJFont Book" w:hAnsi="NJFont Book"/>
        <w:sz w:val="20"/>
      </w:rPr>
      <w:t xml:space="preserve"> of </w:t>
    </w:r>
    <w:r w:rsidR="00726E32" w:rsidRPr="00395B6D">
      <w:rPr>
        <w:rFonts w:ascii="NJFont Book" w:hAnsi="NJFont Book"/>
        <w:b/>
        <w:sz w:val="20"/>
      </w:rPr>
      <w:fldChar w:fldCharType="begin"/>
    </w:r>
    <w:r w:rsidR="00726E32" w:rsidRPr="00395B6D">
      <w:rPr>
        <w:rFonts w:ascii="NJFont Book" w:hAnsi="NJFont Book"/>
        <w:b/>
        <w:sz w:val="20"/>
      </w:rPr>
      <w:instrText xml:space="preserve"> NUMPAGES  </w:instrText>
    </w:r>
    <w:r w:rsidR="00726E32" w:rsidRPr="00395B6D">
      <w:rPr>
        <w:rFonts w:ascii="NJFont Book" w:hAnsi="NJFont Book"/>
        <w:b/>
        <w:sz w:val="20"/>
      </w:rPr>
      <w:fldChar w:fldCharType="separate"/>
    </w:r>
    <w:r w:rsidR="00726E32">
      <w:rPr>
        <w:rFonts w:ascii="NJFont Book" w:hAnsi="NJFont Book"/>
        <w:b/>
        <w:sz w:val="20"/>
      </w:rPr>
      <w:t>11</w:t>
    </w:r>
    <w:r w:rsidR="00726E32" w:rsidRPr="00395B6D">
      <w:rPr>
        <w:rFonts w:ascii="NJFont Book" w:hAnsi="NJFont Book"/>
        <w:b/>
        <w:sz w:val="20"/>
      </w:rPr>
      <w:fldChar w:fldCharType="end"/>
    </w:r>
    <w:r w:rsidR="00726E32">
      <w:rPr>
        <w:rFonts w:ascii="NJFont Book" w:hAnsi="NJFont Book"/>
        <w:b/>
        <w:sz w:val="20"/>
      </w:rPr>
      <w:tab/>
      <w:t xml:space="preserve">                                                              </w:t>
    </w:r>
    <w:r w:rsidR="00726E32" w:rsidRPr="00395B6D">
      <w:rPr>
        <w:rFonts w:ascii="NJFont Book" w:hAnsi="NJFont Book"/>
        <w:sz w:val="20"/>
      </w:rPr>
      <w:t>TfL Restricted</w:t>
    </w:r>
    <w:r w:rsidR="00726E32" w:rsidRPr="00395B6D">
      <w:rPr>
        <w:rFonts w:ascii="NJFont Book" w:hAnsi="NJFont Book"/>
        <w:b/>
        <w:sz w:val="20"/>
      </w:rPr>
      <w:tab/>
    </w:r>
    <w:r w:rsidR="00726E32" w:rsidRPr="00395B6D">
      <w:rPr>
        <w:rFonts w:ascii="NJFont Book" w:hAnsi="NJFont Book"/>
        <w:b/>
        <w:sz w:val="20"/>
      </w:rPr>
      <w:tab/>
    </w:r>
    <w:r w:rsidR="00726E32">
      <w:rPr>
        <w:rFonts w:ascii="NJFont Book" w:hAnsi="NJFont Book"/>
        <w:b/>
        <w:sz w:val="20"/>
      </w:rPr>
      <w:t xml:space="preserve">                           </w:t>
    </w:r>
  </w:p>
  <w:p w14:paraId="11492D85" w14:textId="6FA99BC8" w:rsidR="000A3E7F" w:rsidRPr="00726E32" w:rsidRDefault="00726E32" w:rsidP="00726E32">
    <w:pPr>
      <w:pStyle w:val="Footer"/>
      <w:rPr>
        <w:rStyle w:val="PageNumber"/>
        <w:i w:val="0"/>
        <w:sz w:val="24"/>
      </w:rPr>
    </w:pPr>
    <w:r w:rsidRPr="002733D4">
      <w:rPr>
        <w:noProof/>
      </w:rPr>
      <w:drawing>
        <wp:inline distT="0" distB="0" distL="0" distR="0" wp14:anchorId="1521D46B" wp14:editId="4DDEC48B">
          <wp:extent cx="5731510" cy="407670"/>
          <wp:effectExtent l="0" t="0" r="2540" b="0"/>
          <wp:docPr id="5" name="Picture 5">
            <a:extLst xmlns:a="http://schemas.openxmlformats.org/drawingml/2006/main">
              <a:ext uri="{FF2B5EF4-FFF2-40B4-BE49-F238E27FC236}">
                <a16:creationId xmlns:a16="http://schemas.microsoft.com/office/drawing/2014/main" id="{88DEB775-ADA2-4435-A030-286F0252F8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8DEB775-ADA2-4435-A030-286F0252F8C2}"/>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5731510" cy="4076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2DD82" w14:textId="77777777" w:rsidR="00941A8C" w:rsidRDefault="00941A8C" w:rsidP="00110BD7">
      <w:r>
        <w:separator/>
      </w:r>
    </w:p>
  </w:footnote>
  <w:footnote w:type="continuationSeparator" w:id="0">
    <w:p w14:paraId="49D4221C" w14:textId="77777777" w:rsidR="00941A8C" w:rsidRDefault="00941A8C" w:rsidP="00110BD7">
      <w:r>
        <w:continuationSeparator/>
      </w:r>
    </w:p>
  </w:footnote>
  <w:footnote w:type="continuationNotice" w:id="1">
    <w:p w14:paraId="6B674A7C" w14:textId="77777777" w:rsidR="00941A8C" w:rsidRDefault="00941A8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70" w:type="dxa"/>
      <w:tblBorders>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5171"/>
      <w:gridCol w:w="2310"/>
    </w:tblGrid>
    <w:tr w:rsidR="00ED0C8C" w:rsidRPr="001D025E" w14:paraId="23031E88" w14:textId="77777777" w:rsidTr="00C04CC1">
      <w:trPr>
        <w:trHeight w:hRule="exact" w:val="426"/>
      </w:trPr>
      <w:tc>
        <w:tcPr>
          <w:tcW w:w="2089" w:type="dxa"/>
          <w:tcBorders>
            <w:top w:val="nil"/>
            <w:left w:val="nil"/>
            <w:bottom w:val="single" w:sz="4" w:space="0" w:color="auto"/>
            <w:right w:val="single" w:sz="4" w:space="0" w:color="auto"/>
          </w:tcBorders>
          <w:shd w:val="clear" w:color="auto" w:fill="D9E3E5"/>
          <w:vAlign w:val="center"/>
          <w:hideMark/>
        </w:tcPr>
        <w:p w14:paraId="7D66D6D0" w14:textId="6872257A" w:rsidR="00ED0C8C" w:rsidRPr="001D025E" w:rsidRDefault="00CD7290" w:rsidP="00ED0C8C">
          <w:pPr>
            <w:pStyle w:val="Title1"/>
            <w:rPr>
              <w:rFonts w:ascii="NJFont Book" w:hAnsi="NJFont Book" w:cs="Arial"/>
              <w:b w:val="0"/>
              <w:color w:val="auto"/>
              <w:sz w:val="20"/>
              <w:lang w:eastAsia="en-GB"/>
            </w:rPr>
          </w:pPr>
          <w:r>
            <w:rPr>
              <w:rFonts w:ascii="NJFont Book" w:hAnsi="NJFont Book" w:cs="Arial"/>
              <w:b w:val="0"/>
              <w:color w:val="auto"/>
              <w:sz w:val="20"/>
              <w:lang w:eastAsia="en-GB"/>
            </w:rPr>
            <w:t>PCMF0048</w:t>
          </w:r>
        </w:p>
      </w:tc>
      <w:tc>
        <w:tcPr>
          <w:tcW w:w="5171" w:type="dxa"/>
          <w:tcBorders>
            <w:top w:val="nil"/>
            <w:left w:val="single" w:sz="4" w:space="0" w:color="auto"/>
            <w:bottom w:val="single" w:sz="4" w:space="0" w:color="auto"/>
            <w:right w:val="single" w:sz="4" w:space="0" w:color="auto"/>
          </w:tcBorders>
          <w:shd w:val="clear" w:color="auto" w:fill="D9E3E5"/>
          <w:vAlign w:val="center"/>
          <w:hideMark/>
        </w:tcPr>
        <w:p w14:paraId="6D4BD35C" w14:textId="6590EF1F" w:rsidR="00ED0C8C" w:rsidRPr="001D025E" w:rsidRDefault="00ED0C8C" w:rsidP="00ED0C8C">
          <w:pPr>
            <w:pStyle w:val="Title1"/>
            <w:rPr>
              <w:rFonts w:ascii="NJFont Book" w:hAnsi="NJFont Book" w:cs="Arial"/>
              <w:b w:val="0"/>
              <w:color w:val="auto"/>
              <w:sz w:val="20"/>
              <w:lang w:eastAsia="en-GB"/>
            </w:rPr>
          </w:pPr>
          <w:r>
            <w:rPr>
              <w:rFonts w:ascii="NJFont Book" w:hAnsi="NJFont Book" w:cs="Arial"/>
              <w:b w:val="0"/>
              <w:color w:val="auto"/>
              <w:sz w:val="20"/>
              <w:lang w:eastAsia="en-GB"/>
            </w:rPr>
            <w:t>Invitation to tender</w:t>
          </w:r>
        </w:p>
      </w:tc>
      <w:tc>
        <w:tcPr>
          <w:tcW w:w="2310" w:type="dxa"/>
          <w:tcBorders>
            <w:top w:val="nil"/>
            <w:left w:val="single" w:sz="4" w:space="0" w:color="auto"/>
            <w:bottom w:val="single" w:sz="4" w:space="0" w:color="auto"/>
            <w:right w:val="nil"/>
          </w:tcBorders>
          <w:shd w:val="clear" w:color="auto" w:fill="D9E3E5"/>
        </w:tcPr>
        <w:p w14:paraId="10F85C8C" w14:textId="77777777" w:rsidR="00ED0C8C" w:rsidRPr="001D025E" w:rsidRDefault="00ED0C8C" w:rsidP="00ED0C8C">
          <w:pPr>
            <w:jc w:val="center"/>
            <w:rPr>
              <w:rFonts w:ascii="NJFont Book" w:hAnsi="NJFont Book" w:cs="Arial"/>
              <w:sz w:val="28"/>
              <w:szCs w:val="28"/>
            </w:rPr>
          </w:pPr>
          <w:r w:rsidRPr="001D025E">
            <w:rPr>
              <w:rFonts w:ascii="NJFont Book" w:hAnsi="NJFont Book"/>
              <w:noProof/>
            </w:rPr>
            <w:drawing>
              <wp:anchor distT="0" distB="0" distL="114300" distR="114300" simplePos="0" relativeHeight="251658240" behindDoc="0" locked="0" layoutInCell="1" allowOverlap="1" wp14:anchorId="49B71FAC" wp14:editId="6E808C27">
                <wp:simplePos x="0" y="0"/>
                <wp:positionH relativeFrom="column">
                  <wp:posOffset>551212</wp:posOffset>
                </wp:positionH>
                <wp:positionV relativeFrom="paragraph">
                  <wp:posOffset>47428</wp:posOffset>
                </wp:positionV>
                <wp:extent cx="266065" cy="208915"/>
                <wp:effectExtent l="0" t="0" r="0" b="0"/>
                <wp:wrapNone/>
                <wp:docPr id="1" name="Picture 1" descr="TfLRoundelB&amp;W"/>
                <wp:cNvGraphicFramePr/>
                <a:graphic xmlns:a="http://schemas.openxmlformats.org/drawingml/2006/main">
                  <a:graphicData uri="http://schemas.openxmlformats.org/drawingml/2006/picture">
                    <pic:pic xmlns:pic="http://schemas.openxmlformats.org/drawingml/2006/picture">
                      <pic:nvPicPr>
                        <pic:cNvPr id="6" name="Picture 6" descr="TfLRoundelB&amp;W"/>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065" cy="208915"/>
                        </a:xfrm>
                        <a:prstGeom prst="rect">
                          <a:avLst/>
                        </a:prstGeom>
                        <a:noFill/>
                        <a:ln w="9525">
                          <a:noFill/>
                          <a:miter lim="800000"/>
                          <a:headEnd/>
                          <a:tailEnd/>
                        </a:ln>
                      </pic:spPr>
                    </pic:pic>
                  </a:graphicData>
                </a:graphic>
              </wp:anchor>
            </w:drawing>
          </w:r>
        </w:p>
      </w:tc>
    </w:tr>
  </w:tbl>
  <w:p w14:paraId="11492D80" w14:textId="15F1929E" w:rsidR="000A3E7F" w:rsidRPr="003E30D3" w:rsidRDefault="000A3E7F" w:rsidP="00302740">
    <w:pPr>
      <w:pStyle w:val="Header"/>
    </w:pPr>
    <w:r w:rsidRPr="006F13CE">
      <w:rPr>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756A"/>
    <w:multiLevelType w:val="multilevel"/>
    <w:tmpl w:val="55425716"/>
    <w:lvl w:ilvl="0">
      <w:start w:val="1"/>
      <w:numFmt w:val="decimal"/>
      <w:pStyle w:val="Header1"/>
      <w:lvlText w:val="%1."/>
      <w:lvlJc w:val="left"/>
      <w:pPr>
        <w:tabs>
          <w:tab w:val="num" w:pos="360"/>
        </w:tabs>
        <w:ind w:left="360" w:hanging="360"/>
      </w:pPr>
      <w:rPr>
        <w:rFonts w:hint="default"/>
      </w:rPr>
    </w:lvl>
    <w:lvl w:ilvl="1">
      <w:start w:val="1"/>
      <w:numFmt w:val="decimal"/>
      <w:pStyle w:val="Header2Char1Char"/>
      <w:lvlText w:val="%1.%2"/>
      <w:lvlJc w:val="left"/>
      <w:pPr>
        <w:tabs>
          <w:tab w:val="num" w:pos="990"/>
        </w:tabs>
        <w:ind w:left="990" w:hanging="565"/>
      </w:pPr>
      <w:rPr>
        <w:b w:val="0"/>
        <w:color w:val="auto"/>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D85C1B"/>
    <w:multiLevelType w:val="hybridMultilevel"/>
    <w:tmpl w:val="A950E348"/>
    <w:lvl w:ilvl="0" w:tplc="A0F8DC32">
      <w:start w:val="1"/>
      <w:numFmt w:val="lowerLetter"/>
      <w:pStyle w:val="L3abc"/>
      <w:lvlText w:val="%1."/>
      <w:lvlJc w:val="left"/>
      <w:pPr>
        <w:tabs>
          <w:tab w:val="num" w:pos="1571"/>
        </w:tabs>
        <w:ind w:left="1571" w:hanging="491"/>
      </w:pPr>
      <w:rPr>
        <w:rFonts w:hint="default"/>
      </w:rPr>
    </w:lvl>
    <w:lvl w:ilvl="1" w:tplc="07465416" w:tentative="1">
      <w:start w:val="1"/>
      <w:numFmt w:val="lowerLetter"/>
      <w:lvlText w:val="%2."/>
      <w:lvlJc w:val="left"/>
      <w:pPr>
        <w:tabs>
          <w:tab w:val="num" w:pos="2160"/>
        </w:tabs>
        <w:ind w:left="2160" w:hanging="360"/>
      </w:pPr>
    </w:lvl>
    <w:lvl w:ilvl="2" w:tplc="3FFE3F92">
      <w:start w:val="1"/>
      <w:numFmt w:val="lowerRoman"/>
      <w:lvlText w:val="%3."/>
      <w:lvlJc w:val="right"/>
      <w:pPr>
        <w:tabs>
          <w:tab w:val="num" w:pos="2880"/>
        </w:tabs>
        <w:ind w:left="2880" w:hanging="180"/>
      </w:pPr>
    </w:lvl>
    <w:lvl w:ilvl="3" w:tplc="17DA472C" w:tentative="1">
      <w:start w:val="1"/>
      <w:numFmt w:val="decimal"/>
      <w:lvlText w:val="%4."/>
      <w:lvlJc w:val="left"/>
      <w:pPr>
        <w:tabs>
          <w:tab w:val="num" w:pos="3600"/>
        </w:tabs>
        <w:ind w:left="3600" w:hanging="360"/>
      </w:pPr>
    </w:lvl>
    <w:lvl w:ilvl="4" w:tplc="D526A322" w:tentative="1">
      <w:start w:val="1"/>
      <w:numFmt w:val="lowerLetter"/>
      <w:lvlText w:val="%5."/>
      <w:lvlJc w:val="left"/>
      <w:pPr>
        <w:tabs>
          <w:tab w:val="num" w:pos="4320"/>
        </w:tabs>
        <w:ind w:left="4320" w:hanging="360"/>
      </w:pPr>
    </w:lvl>
    <w:lvl w:ilvl="5" w:tplc="E5D0ECD2" w:tentative="1">
      <w:start w:val="1"/>
      <w:numFmt w:val="lowerRoman"/>
      <w:lvlText w:val="%6."/>
      <w:lvlJc w:val="right"/>
      <w:pPr>
        <w:tabs>
          <w:tab w:val="num" w:pos="5040"/>
        </w:tabs>
        <w:ind w:left="5040" w:hanging="180"/>
      </w:pPr>
    </w:lvl>
    <w:lvl w:ilvl="6" w:tplc="B9AC724E" w:tentative="1">
      <w:start w:val="1"/>
      <w:numFmt w:val="decimal"/>
      <w:lvlText w:val="%7."/>
      <w:lvlJc w:val="left"/>
      <w:pPr>
        <w:tabs>
          <w:tab w:val="num" w:pos="5760"/>
        </w:tabs>
        <w:ind w:left="5760" w:hanging="360"/>
      </w:pPr>
    </w:lvl>
    <w:lvl w:ilvl="7" w:tplc="B0D8E836" w:tentative="1">
      <w:start w:val="1"/>
      <w:numFmt w:val="lowerLetter"/>
      <w:lvlText w:val="%8."/>
      <w:lvlJc w:val="left"/>
      <w:pPr>
        <w:tabs>
          <w:tab w:val="num" w:pos="6480"/>
        </w:tabs>
        <w:ind w:left="6480" w:hanging="360"/>
      </w:pPr>
    </w:lvl>
    <w:lvl w:ilvl="8" w:tplc="F2DA5EDA" w:tentative="1">
      <w:start w:val="1"/>
      <w:numFmt w:val="lowerRoman"/>
      <w:lvlText w:val="%9."/>
      <w:lvlJc w:val="right"/>
      <w:pPr>
        <w:tabs>
          <w:tab w:val="num" w:pos="7200"/>
        </w:tabs>
        <w:ind w:left="7200" w:hanging="180"/>
      </w:pPr>
    </w:lvl>
  </w:abstractNum>
  <w:abstractNum w:abstractNumId="2" w15:restartNumberingAfterBreak="0">
    <w:nsid w:val="033371B1"/>
    <w:multiLevelType w:val="hybridMultilevel"/>
    <w:tmpl w:val="A1689084"/>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3" w15:restartNumberingAfterBreak="0">
    <w:nsid w:val="09A41CCC"/>
    <w:multiLevelType w:val="hybridMultilevel"/>
    <w:tmpl w:val="484611D4"/>
    <w:lvl w:ilvl="0" w:tplc="71E28D72">
      <w:start w:val="1"/>
      <w:numFmt w:val="decimal"/>
      <w:pStyle w:val="StyleAppendixListsSmallcaps"/>
      <w:lvlText w:val="Appendix %1:"/>
      <w:lvlJc w:val="left"/>
      <w:pPr>
        <w:tabs>
          <w:tab w:val="num" w:pos="1713"/>
        </w:tabs>
        <w:ind w:left="1713" w:hanging="436"/>
      </w:pPr>
      <w:rPr>
        <w:rFonts w:hint="default"/>
        <w:b w:val="0"/>
        <w:caps w:val="0"/>
      </w:rPr>
    </w:lvl>
    <w:lvl w:ilvl="1" w:tplc="08090019">
      <w:start w:val="1"/>
      <w:numFmt w:val="lowerLetter"/>
      <w:lvlText w:val="%2."/>
      <w:lvlJc w:val="left"/>
      <w:pPr>
        <w:tabs>
          <w:tab w:val="num" w:pos="-404"/>
        </w:tabs>
        <w:ind w:left="-404" w:hanging="360"/>
      </w:pPr>
    </w:lvl>
    <w:lvl w:ilvl="2" w:tplc="0809001B" w:tentative="1">
      <w:start w:val="1"/>
      <w:numFmt w:val="lowerRoman"/>
      <w:lvlText w:val="%3."/>
      <w:lvlJc w:val="right"/>
      <w:pPr>
        <w:tabs>
          <w:tab w:val="num" w:pos="316"/>
        </w:tabs>
        <w:ind w:left="316" w:hanging="180"/>
      </w:pPr>
    </w:lvl>
    <w:lvl w:ilvl="3" w:tplc="0809000F" w:tentative="1">
      <w:start w:val="1"/>
      <w:numFmt w:val="decimal"/>
      <w:lvlText w:val="%4."/>
      <w:lvlJc w:val="left"/>
      <w:pPr>
        <w:tabs>
          <w:tab w:val="num" w:pos="1036"/>
        </w:tabs>
        <w:ind w:left="1036" w:hanging="360"/>
      </w:pPr>
    </w:lvl>
    <w:lvl w:ilvl="4" w:tplc="08090019" w:tentative="1">
      <w:start w:val="1"/>
      <w:numFmt w:val="lowerLetter"/>
      <w:lvlText w:val="%5."/>
      <w:lvlJc w:val="left"/>
      <w:pPr>
        <w:tabs>
          <w:tab w:val="num" w:pos="1756"/>
        </w:tabs>
        <w:ind w:left="1756" w:hanging="360"/>
      </w:pPr>
    </w:lvl>
    <w:lvl w:ilvl="5" w:tplc="0809001B" w:tentative="1">
      <w:start w:val="1"/>
      <w:numFmt w:val="lowerRoman"/>
      <w:lvlText w:val="%6."/>
      <w:lvlJc w:val="right"/>
      <w:pPr>
        <w:tabs>
          <w:tab w:val="num" w:pos="2476"/>
        </w:tabs>
        <w:ind w:left="2476" w:hanging="180"/>
      </w:pPr>
    </w:lvl>
    <w:lvl w:ilvl="6" w:tplc="0809000F" w:tentative="1">
      <w:start w:val="1"/>
      <w:numFmt w:val="decimal"/>
      <w:lvlText w:val="%7."/>
      <w:lvlJc w:val="left"/>
      <w:pPr>
        <w:tabs>
          <w:tab w:val="num" w:pos="3196"/>
        </w:tabs>
        <w:ind w:left="3196" w:hanging="360"/>
      </w:pPr>
    </w:lvl>
    <w:lvl w:ilvl="7" w:tplc="08090019" w:tentative="1">
      <w:start w:val="1"/>
      <w:numFmt w:val="lowerLetter"/>
      <w:lvlText w:val="%8."/>
      <w:lvlJc w:val="left"/>
      <w:pPr>
        <w:tabs>
          <w:tab w:val="num" w:pos="3916"/>
        </w:tabs>
        <w:ind w:left="3916" w:hanging="360"/>
      </w:pPr>
    </w:lvl>
    <w:lvl w:ilvl="8" w:tplc="0809001B" w:tentative="1">
      <w:start w:val="1"/>
      <w:numFmt w:val="lowerRoman"/>
      <w:lvlText w:val="%9."/>
      <w:lvlJc w:val="right"/>
      <w:pPr>
        <w:tabs>
          <w:tab w:val="num" w:pos="4636"/>
        </w:tabs>
        <w:ind w:left="4636" w:hanging="180"/>
      </w:pPr>
    </w:lvl>
  </w:abstractNum>
  <w:abstractNum w:abstractNumId="4" w15:restartNumberingAfterBreak="0">
    <w:nsid w:val="0D1B0330"/>
    <w:multiLevelType w:val="multilevel"/>
    <w:tmpl w:val="37EA7B94"/>
    <w:lvl w:ilvl="0">
      <w:start w:val="1"/>
      <w:numFmt w:val="decimal"/>
      <w:pStyle w:val="CCHead1"/>
      <w:lvlText w:val="%1."/>
      <w:lvlJc w:val="left"/>
      <w:pPr>
        <w:tabs>
          <w:tab w:val="num" w:pos="360"/>
        </w:tabs>
        <w:ind w:left="284" w:hanging="284"/>
      </w:pPr>
      <w:rPr>
        <w:rFonts w:hint="default"/>
      </w:rPr>
    </w:lvl>
    <w:lvl w:ilvl="1">
      <w:start w:val="1"/>
      <w:numFmt w:val="decimal"/>
      <w:pStyle w:val="CCHead2"/>
      <w:lvlText w:val="%1.%2."/>
      <w:lvlJc w:val="left"/>
      <w:pPr>
        <w:tabs>
          <w:tab w:val="num" w:pos="1004"/>
        </w:tabs>
        <w:ind w:left="567" w:hanging="283"/>
      </w:pPr>
      <w:rPr>
        <w:rFonts w:hint="default"/>
      </w:rPr>
    </w:lvl>
    <w:lvl w:ilvl="2">
      <w:start w:val="1"/>
      <w:numFmt w:val="decimal"/>
      <w:pStyle w:val="CCHead3"/>
      <w:lvlText w:val="%1.%2.%3."/>
      <w:lvlJc w:val="left"/>
      <w:pPr>
        <w:tabs>
          <w:tab w:val="num" w:pos="1647"/>
        </w:tabs>
        <w:ind w:left="851" w:hanging="284"/>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5" w15:restartNumberingAfterBreak="0">
    <w:nsid w:val="0D8E387F"/>
    <w:multiLevelType w:val="hybridMultilevel"/>
    <w:tmpl w:val="A8D0B976"/>
    <w:lvl w:ilvl="0" w:tplc="08090001">
      <w:start w:val="1"/>
      <w:numFmt w:val="bullet"/>
      <w:lvlText w:val=""/>
      <w:lvlJc w:val="left"/>
      <w:pPr>
        <w:ind w:left="2575" w:hanging="360"/>
      </w:pPr>
      <w:rPr>
        <w:rFonts w:ascii="Symbol" w:hAnsi="Symbol" w:hint="default"/>
      </w:rPr>
    </w:lvl>
    <w:lvl w:ilvl="1" w:tplc="08090003">
      <w:start w:val="1"/>
      <w:numFmt w:val="bullet"/>
      <w:lvlText w:val="o"/>
      <w:lvlJc w:val="left"/>
      <w:pPr>
        <w:ind w:left="3295" w:hanging="360"/>
      </w:pPr>
      <w:rPr>
        <w:rFonts w:ascii="Courier New" w:hAnsi="Courier New" w:cs="Courier New" w:hint="default"/>
      </w:rPr>
    </w:lvl>
    <w:lvl w:ilvl="2" w:tplc="08090005" w:tentative="1">
      <w:start w:val="1"/>
      <w:numFmt w:val="bullet"/>
      <w:lvlText w:val=""/>
      <w:lvlJc w:val="left"/>
      <w:pPr>
        <w:ind w:left="4015" w:hanging="360"/>
      </w:pPr>
      <w:rPr>
        <w:rFonts w:ascii="Wingdings" w:hAnsi="Wingdings" w:hint="default"/>
      </w:rPr>
    </w:lvl>
    <w:lvl w:ilvl="3" w:tplc="08090001" w:tentative="1">
      <w:start w:val="1"/>
      <w:numFmt w:val="bullet"/>
      <w:lvlText w:val=""/>
      <w:lvlJc w:val="left"/>
      <w:pPr>
        <w:ind w:left="4735" w:hanging="360"/>
      </w:pPr>
      <w:rPr>
        <w:rFonts w:ascii="Symbol" w:hAnsi="Symbol" w:hint="default"/>
      </w:rPr>
    </w:lvl>
    <w:lvl w:ilvl="4" w:tplc="08090003" w:tentative="1">
      <w:start w:val="1"/>
      <w:numFmt w:val="bullet"/>
      <w:lvlText w:val="o"/>
      <w:lvlJc w:val="left"/>
      <w:pPr>
        <w:ind w:left="5455" w:hanging="360"/>
      </w:pPr>
      <w:rPr>
        <w:rFonts w:ascii="Courier New" w:hAnsi="Courier New" w:cs="Courier New" w:hint="default"/>
      </w:rPr>
    </w:lvl>
    <w:lvl w:ilvl="5" w:tplc="08090005" w:tentative="1">
      <w:start w:val="1"/>
      <w:numFmt w:val="bullet"/>
      <w:lvlText w:val=""/>
      <w:lvlJc w:val="left"/>
      <w:pPr>
        <w:ind w:left="6175" w:hanging="360"/>
      </w:pPr>
      <w:rPr>
        <w:rFonts w:ascii="Wingdings" w:hAnsi="Wingdings" w:hint="default"/>
      </w:rPr>
    </w:lvl>
    <w:lvl w:ilvl="6" w:tplc="08090001" w:tentative="1">
      <w:start w:val="1"/>
      <w:numFmt w:val="bullet"/>
      <w:lvlText w:val=""/>
      <w:lvlJc w:val="left"/>
      <w:pPr>
        <w:ind w:left="6895" w:hanging="360"/>
      </w:pPr>
      <w:rPr>
        <w:rFonts w:ascii="Symbol" w:hAnsi="Symbol" w:hint="default"/>
      </w:rPr>
    </w:lvl>
    <w:lvl w:ilvl="7" w:tplc="08090003" w:tentative="1">
      <w:start w:val="1"/>
      <w:numFmt w:val="bullet"/>
      <w:lvlText w:val="o"/>
      <w:lvlJc w:val="left"/>
      <w:pPr>
        <w:ind w:left="7615" w:hanging="360"/>
      </w:pPr>
      <w:rPr>
        <w:rFonts w:ascii="Courier New" w:hAnsi="Courier New" w:cs="Courier New" w:hint="default"/>
      </w:rPr>
    </w:lvl>
    <w:lvl w:ilvl="8" w:tplc="08090005" w:tentative="1">
      <w:start w:val="1"/>
      <w:numFmt w:val="bullet"/>
      <w:lvlText w:val=""/>
      <w:lvlJc w:val="left"/>
      <w:pPr>
        <w:ind w:left="8335" w:hanging="360"/>
      </w:pPr>
      <w:rPr>
        <w:rFonts w:ascii="Wingdings" w:hAnsi="Wingdings" w:hint="default"/>
      </w:rPr>
    </w:lvl>
  </w:abstractNum>
  <w:abstractNum w:abstractNumId="6" w15:restartNumberingAfterBreak="0">
    <w:nsid w:val="0DE52CA7"/>
    <w:multiLevelType w:val="hybridMultilevel"/>
    <w:tmpl w:val="A17226E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0E59174C"/>
    <w:multiLevelType w:val="hybridMultilevel"/>
    <w:tmpl w:val="F56CB69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12F160B4"/>
    <w:multiLevelType w:val="hybridMultilevel"/>
    <w:tmpl w:val="F168B79A"/>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9" w15:restartNumberingAfterBreak="0">
    <w:nsid w:val="16E2070C"/>
    <w:multiLevelType w:val="multilevel"/>
    <w:tmpl w:val="A3846C1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67"/>
        </w:tabs>
        <w:ind w:left="567" w:hanging="567"/>
      </w:pPr>
      <w:rPr>
        <w:rFonts w:ascii="NJFont Book" w:hAnsi="NJFont Book" w:cs="Arial" w:hint="default"/>
        <w:b w:val="0"/>
        <w:bCs w:val="0"/>
        <w:i w:val="0"/>
        <w:iCs w:val="0"/>
        <w:caps w:val="0"/>
        <w:smallCaps w:val="0"/>
        <w:strike w:val="0"/>
        <w:dstrike w:val="0"/>
        <w:noProof w:val="0"/>
        <w:vanish w:val="0"/>
        <w:spacing w:val="0"/>
        <w:position w:val="0"/>
        <w:sz w:val="24"/>
        <w:szCs w:val="24"/>
        <w:u w:val="none"/>
        <w:vertAlign w:val="baseline"/>
        <w:em w:val="none"/>
      </w:rPr>
    </w:lvl>
    <w:lvl w:ilvl="2">
      <w:start w:val="1"/>
      <w:numFmt w:val="decimal"/>
      <w:pStyle w:val="Heading3"/>
      <w:lvlText w:val="%1.%2.%3"/>
      <w:lvlJc w:val="left"/>
      <w:pPr>
        <w:tabs>
          <w:tab w:val="num" w:pos="2422"/>
        </w:tabs>
        <w:ind w:left="2422" w:hanging="720"/>
      </w:pPr>
      <w:rPr>
        <w:b w:val="0"/>
        <w:bCs w:val="0"/>
        <w:i w:val="0"/>
        <w:iCs w:val="0"/>
        <w:caps w:val="0"/>
        <w:smallCaps w:val="0"/>
        <w:strike w:val="0"/>
        <w:dstrike w:val="0"/>
        <w:noProof w:val="0"/>
        <w:vanish w:val="0"/>
        <w:spacing w:val="0"/>
        <w:position w:val="0"/>
        <w:u w:val="none"/>
        <w:vertAlign w:val="baseline"/>
        <w:em w:val="none"/>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9A74AC1"/>
    <w:multiLevelType w:val="multilevel"/>
    <w:tmpl w:val="C83C191C"/>
    <w:styleLink w:val="Tablelistabc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2B6BB0"/>
    <w:multiLevelType w:val="multilevel"/>
    <w:tmpl w:val="67662118"/>
    <w:lvl w:ilvl="0">
      <w:start w:val="1"/>
      <w:numFmt w:val="bullet"/>
      <w:lvlText w:val=""/>
      <w:lvlJc w:val="left"/>
      <w:pPr>
        <w:tabs>
          <w:tab w:val="num" w:pos="1294"/>
        </w:tabs>
        <w:ind w:left="1294" w:hanging="432"/>
      </w:pPr>
      <w:rPr>
        <w:rFonts w:ascii="Symbol" w:hAnsi="Symbol" w:hint="default"/>
      </w:rPr>
    </w:lvl>
    <w:lvl w:ilvl="1">
      <w:start w:val="1"/>
      <w:numFmt w:val="bullet"/>
      <w:lvlText w:val=""/>
      <w:lvlJc w:val="left"/>
      <w:pPr>
        <w:ind w:left="1211" w:hanging="360"/>
      </w:pPr>
      <w:rPr>
        <w:rFonts w:ascii="Symbol" w:hAnsi="Symbol" w:hint="default"/>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bullet"/>
      <w:lvlText w:val=""/>
      <w:lvlJc w:val="left"/>
      <w:pPr>
        <w:ind w:left="1222" w:hanging="360"/>
      </w:pPr>
      <w:rPr>
        <w:rFonts w:ascii="Symbol" w:hAnsi="Symbol"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12" w15:restartNumberingAfterBreak="0">
    <w:nsid w:val="2277597E"/>
    <w:multiLevelType w:val="multilevel"/>
    <w:tmpl w:val="0809001F"/>
    <w:styleLink w:val="111111"/>
    <w:lvl w:ilvl="0">
      <w:start w:val="2"/>
      <w:numFmt w:val="decimal"/>
      <w:pStyle w:val="StyleHeading1SectionTRLProjectReportLevel1JustifiedBef"/>
      <w:lvlText w:val="%1."/>
      <w:lvlJc w:val="left"/>
      <w:pPr>
        <w:tabs>
          <w:tab w:val="num" w:pos="720"/>
        </w:tabs>
        <w:ind w:left="360" w:hanging="360"/>
      </w:pPr>
    </w:lvl>
    <w:lvl w:ilvl="1">
      <w:start w:val="1"/>
      <w:numFmt w:val="decimal"/>
      <w:pStyle w:val="Char2CharCharCharCharCharCharCharCharCharCharChar"/>
      <w:lvlText w:val="%1.%2."/>
      <w:lvlJc w:val="left"/>
      <w:pPr>
        <w:tabs>
          <w:tab w:val="num" w:pos="1440"/>
        </w:tabs>
        <w:ind w:left="43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8280"/>
        </w:tabs>
        <w:ind w:left="4320" w:hanging="1440"/>
      </w:pPr>
    </w:lvl>
  </w:abstractNum>
  <w:abstractNum w:abstractNumId="13" w15:restartNumberingAfterBreak="0">
    <w:nsid w:val="2C806C63"/>
    <w:multiLevelType w:val="hybridMultilevel"/>
    <w:tmpl w:val="D15C3F9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30347A0A"/>
    <w:multiLevelType w:val="hybridMultilevel"/>
    <w:tmpl w:val="9EFE27E2"/>
    <w:name w:val="HeadingStyles||Heading|3|3|0|1|0|41||mpNA||mpNA||mpNA||mpNA||mpNA||mpNA||mpNA||mpNA||"/>
    <w:lvl w:ilvl="0" w:tplc="DFA422A8">
      <w:start w:val="1"/>
      <w:numFmt w:val="bullet"/>
      <w:pStyle w:val="NormalBullet"/>
      <w:lvlText w:val=""/>
      <w:lvlJc w:val="left"/>
      <w:pPr>
        <w:tabs>
          <w:tab w:val="num" w:pos="1440"/>
        </w:tabs>
        <w:ind w:left="1440" w:hanging="360"/>
      </w:pPr>
      <w:rPr>
        <w:rFonts w:ascii="Symbol" w:hAnsi="Symbol" w:hint="default"/>
      </w:rPr>
    </w:lvl>
    <w:lvl w:ilvl="1" w:tplc="FD0E95EE">
      <w:start w:val="1"/>
      <w:numFmt w:val="lowerLetter"/>
      <w:lvlText w:val="C%2."/>
      <w:lvlJc w:val="left"/>
      <w:pPr>
        <w:tabs>
          <w:tab w:val="num" w:pos="2520"/>
        </w:tabs>
        <w:ind w:left="2520" w:hanging="360"/>
      </w:pPr>
      <w:rPr>
        <w:rFonts w:hint="default"/>
      </w:rPr>
    </w:lvl>
    <w:lvl w:ilvl="2" w:tplc="47669300" w:tentative="1">
      <w:start w:val="1"/>
      <w:numFmt w:val="bullet"/>
      <w:lvlText w:val=""/>
      <w:lvlJc w:val="left"/>
      <w:pPr>
        <w:tabs>
          <w:tab w:val="num" w:pos="3240"/>
        </w:tabs>
        <w:ind w:left="3240" w:hanging="360"/>
      </w:pPr>
      <w:rPr>
        <w:rFonts w:ascii="Wingdings" w:hAnsi="Wingdings" w:hint="default"/>
      </w:rPr>
    </w:lvl>
    <w:lvl w:ilvl="3" w:tplc="00FC37D4" w:tentative="1">
      <w:start w:val="1"/>
      <w:numFmt w:val="bullet"/>
      <w:lvlText w:val=""/>
      <w:lvlJc w:val="left"/>
      <w:pPr>
        <w:tabs>
          <w:tab w:val="num" w:pos="3960"/>
        </w:tabs>
        <w:ind w:left="3960" w:hanging="360"/>
      </w:pPr>
      <w:rPr>
        <w:rFonts w:ascii="Symbol" w:hAnsi="Symbol" w:hint="default"/>
      </w:rPr>
    </w:lvl>
    <w:lvl w:ilvl="4" w:tplc="4B9298CA" w:tentative="1">
      <w:start w:val="1"/>
      <w:numFmt w:val="bullet"/>
      <w:lvlText w:val="o"/>
      <w:lvlJc w:val="left"/>
      <w:pPr>
        <w:tabs>
          <w:tab w:val="num" w:pos="4680"/>
        </w:tabs>
        <w:ind w:left="4680" w:hanging="360"/>
      </w:pPr>
      <w:rPr>
        <w:rFonts w:ascii="Courier New" w:hAnsi="Courier New" w:hint="default"/>
      </w:rPr>
    </w:lvl>
    <w:lvl w:ilvl="5" w:tplc="EAD8FD48" w:tentative="1">
      <w:start w:val="1"/>
      <w:numFmt w:val="bullet"/>
      <w:lvlText w:val=""/>
      <w:lvlJc w:val="left"/>
      <w:pPr>
        <w:tabs>
          <w:tab w:val="num" w:pos="5400"/>
        </w:tabs>
        <w:ind w:left="5400" w:hanging="360"/>
      </w:pPr>
      <w:rPr>
        <w:rFonts w:ascii="Wingdings" w:hAnsi="Wingdings" w:hint="default"/>
      </w:rPr>
    </w:lvl>
    <w:lvl w:ilvl="6" w:tplc="463E3A48" w:tentative="1">
      <w:start w:val="1"/>
      <w:numFmt w:val="bullet"/>
      <w:lvlText w:val=""/>
      <w:lvlJc w:val="left"/>
      <w:pPr>
        <w:tabs>
          <w:tab w:val="num" w:pos="6120"/>
        </w:tabs>
        <w:ind w:left="6120" w:hanging="360"/>
      </w:pPr>
      <w:rPr>
        <w:rFonts w:ascii="Symbol" w:hAnsi="Symbol" w:hint="default"/>
      </w:rPr>
    </w:lvl>
    <w:lvl w:ilvl="7" w:tplc="67CA185C" w:tentative="1">
      <w:start w:val="1"/>
      <w:numFmt w:val="bullet"/>
      <w:lvlText w:val="o"/>
      <w:lvlJc w:val="left"/>
      <w:pPr>
        <w:tabs>
          <w:tab w:val="num" w:pos="6840"/>
        </w:tabs>
        <w:ind w:left="6840" w:hanging="360"/>
      </w:pPr>
      <w:rPr>
        <w:rFonts w:ascii="Courier New" w:hAnsi="Courier New" w:hint="default"/>
      </w:rPr>
    </w:lvl>
    <w:lvl w:ilvl="8" w:tplc="D7AC81E0"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31CD34AA"/>
    <w:multiLevelType w:val="hybridMultilevel"/>
    <w:tmpl w:val="267600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C35077"/>
    <w:multiLevelType w:val="multilevel"/>
    <w:tmpl w:val="9166A060"/>
    <w:lvl w:ilvl="0">
      <w:start w:val="1"/>
      <w:numFmt w:val="bullet"/>
      <w:pStyle w:val="Bullets"/>
      <w:lvlText w:val=""/>
      <w:lvlJc w:val="left"/>
      <w:pPr>
        <w:tabs>
          <w:tab w:val="num" w:pos="1066"/>
        </w:tabs>
        <w:ind w:left="1066" w:hanging="346"/>
      </w:pPr>
      <w:rPr>
        <w:rFonts w:ascii="Symbol" w:hAnsi="Symbol" w:hint="default"/>
        <w:sz w:val="16"/>
      </w:rPr>
    </w:lvl>
    <w:lvl w:ilvl="1">
      <w:start w:val="1"/>
      <w:numFmt w:val="lowerRoman"/>
      <w:lvlText w:val="%2"/>
      <w:lvlJc w:val="left"/>
      <w:pPr>
        <w:tabs>
          <w:tab w:val="num" w:pos="1429"/>
        </w:tabs>
        <w:ind w:left="1429" w:hanging="360"/>
      </w:pPr>
      <w:rPr>
        <w:rFonts w:hint="default"/>
      </w:rPr>
    </w:lvl>
    <w:lvl w:ilvl="2">
      <w:start w:val="1"/>
      <w:numFmt w:val="bullet"/>
      <w:lvlText w:val=""/>
      <w:lvlJc w:val="left"/>
      <w:pPr>
        <w:tabs>
          <w:tab w:val="num" w:pos="2149"/>
        </w:tabs>
        <w:ind w:left="2149" w:hanging="360"/>
      </w:pPr>
      <w:rPr>
        <w:rFonts w:ascii="Wingdings" w:hAnsi="Wingdings" w:hint="default"/>
      </w:rPr>
    </w:lvl>
    <w:lvl w:ilvl="3">
      <w:start w:val="1"/>
      <w:numFmt w:val="bullet"/>
      <w:lvlText w:val=""/>
      <w:lvlJc w:val="left"/>
      <w:pPr>
        <w:tabs>
          <w:tab w:val="num" w:pos="2869"/>
        </w:tabs>
        <w:ind w:left="2869" w:hanging="360"/>
      </w:pPr>
      <w:rPr>
        <w:rFonts w:ascii="Symbol" w:hAnsi="Symbol" w:hint="default"/>
      </w:rPr>
    </w:lvl>
    <w:lvl w:ilvl="4">
      <w:start w:val="1"/>
      <w:numFmt w:val="bullet"/>
      <w:lvlText w:val="o"/>
      <w:lvlJc w:val="left"/>
      <w:pPr>
        <w:tabs>
          <w:tab w:val="num" w:pos="3589"/>
        </w:tabs>
        <w:ind w:left="3589" w:hanging="360"/>
      </w:pPr>
      <w:rPr>
        <w:rFonts w:ascii="Courier New" w:hAnsi="Courier New" w:cs="Courier New" w:hint="default"/>
      </w:rPr>
    </w:lvl>
    <w:lvl w:ilvl="5">
      <w:start w:val="1"/>
      <w:numFmt w:val="bullet"/>
      <w:lvlText w:val=""/>
      <w:lvlJc w:val="left"/>
      <w:pPr>
        <w:tabs>
          <w:tab w:val="num" w:pos="4309"/>
        </w:tabs>
        <w:ind w:left="4309" w:hanging="360"/>
      </w:pPr>
      <w:rPr>
        <w:rFonts w:ascii="Wingdings" w:hAnsi="Wingdings" w:hint="default"/>
      </w:rPr>
    </w:lvl>
    <w:lvl w:ilvl="6">
      <w:start w:val="1"/>
      <w:numFmt w:val="bullet"/>
      <w:lvlText w:val=""/>
      <w:lvlJc w:val="left"/>
      <w:pPr>
        <w:tabs>
          <w:tab w:val="num" w:pos="5029"/>
        </w:tabs>
        <w:ind w:left="5029" w:hanging="360"/>
      </w:pPr>
      <w:rPr>
        <w:rFonts w:ascii="Symbol" w:hAnsi="Symbol" w:hint="default"/>
      </w:rPr>
    </w:lvl>
    <w:lvl w:ilvl="7">
      <w:start w:val="1"/>
      <w:numFmt w:val="bullet"/>
      <w:lvlText w:val="o"/>
      <w:lvlJc w:val="left"/>
      <w:pPr>
        <w:tabs>
          <w:tab w:val="num" w:pos="5749"/>
        </w:tabs>
        <w:ind w:left="5749" w:hanging="360"/>
      </w:pPr>
      <w:rPr>
        <w:rFonts w:ascii="Courier New" w:hAnsi="Courier New" w:cs="Courier New" w:hint="default"/>
      </w:rPr>
    </w:lvl>
    <w:lvl w:ilvl="8">
      <w:start w:val="1"/>
      <w:numFmt w:val="bullet"/>
      <w:lvlText w:val=""/>
      <w:lvlJc w:val="left"/>
      <w:pPr>
        <w:tabs>
          <w:tab w:val="num" w:pos="6469"/>
        </w:tabs>
        <w:ind w:left="6469" w:hanging="360"/>
      </w:pPr>
      <w:rPr>
        <w:rFonts w:ascii="Wingdings" w:hAnsi="Wingdings" w:hint="default"/>
      </w:rPr>
    </w:lvl>
  </w:abstractNum>
  <w:abstractNum w:abstractNumId="17" w15:restartNumberingAfterBreak="0">
    <w:nsid w:val="37590CA3"/>
    <w:multiLevelType w:val="multilevel"/>
    <w:tmpl w:val="D9BEE260"/>
    <w:lvl w:ilvl="0">
      <w:start w:val="1"/>
      <w:numFmt w:val="bullet"/>
      <w:lvlText w:val=""/>
      <w:lvlJc w:val="left"/>
      <w:pPr>
        <w:tabs>
          <w:tab w:val="num" w:pos="1294"/>
        </w:tabs>
        <w:ind w:left="1294" w:hanging="432"/>
      </w:pPr>
      <w:rPr>
        <w:rFonts w:ascii="Symbol" w:hAnsi="Symbol" w:hint="default"/>
      </w:rPr>
    </w:lvl>
    <w:lvl w:ilvl="1">
      <w:start w:val="1"/>
      <w:numFmt w:val="bullet"/>
      <w:pStyle w:val="ITTBullets"/>
      <w:lvlText w:val=""/>
      <w:lvlJc w:val="left"/>
      <w:pPr>
        <w:tabs>
          <w:tab w:val="num" w:pos="1429"/>
        </w:tabs>
        <w:ind w:left="1429" w:hanging="567"/>
      </w:pPr>
      <w:rPr>
        <w:rFonts w:ascii="Symbol" w:hAnsi="Symbol"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bullet"/>
      <w:lvlText w:val=""/>
      <w:lvlJc w:val="left"/>
      <w:pPr>
        <w:tabs>
          <w:tab w:val="num" w:pos="2717"/>
        </w:tabs>
        <w:ind w:left="2717" w:hanging="720"/>
      </w:pPr>
      <w:rPr>
        <w:rFonts w:ascii="Symbol" w:hAnsi="Symbol"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18" w15:restartNumberingAfterBreak="0">
    <w:nsid w:val="39152CBB"/>
    <w:multiLevelType w:val="hybridMultilevel"/>
    <w:tmpl w:val="B4DE255E"/>
    <w:lvl w:ilvl="0" w:tplc="A2008C94">
      <w:start w:val="1"/>
      <w:numFmt w:val="bullet"/>
      <w:pStyle w:val="MyBullet1"/>
      <w:lvlText w:val=""/>
      <w:lvlJc w:val="left"/>
      <w:pPr>
        <w:tabs>
          <w:tab w:val="num" w:pos="1080"/>
        </w:tabs>
        <w:ind w:left="1080" w:hanging="360"/>
      </w:pPr>
      <w:rPr>
        <w:rFonts w:ascii="Wingdings" w:hAnsi="Wingdings" w:hint="default"/>
      </w:rPr>
    </w:lvl>
    <w:lvl w:ilvl="1" w:tplc="6D748BAE">
      <w:start w:val="1"/>
      <w:numFmt w:val="bullet"/>
      <w:lvlText w:val="o"/>
      <w:lvlJc w:val="left"/>
      <w:pPr>
        <w:tabs>
          <w:tab w:val="num" w:pos="1800"/>
        </w:tabs>
        <w:ind w:left="1800" w:hanging="360"/>
      </w:pPr>
      <w:rPr>
        <w:rFonts w:ascii="Courier New" w:hAnsi="Courier New" w:cs="Courier New" w:hint="default"/>
      </w:rPr>
    </w:lvl>
    <w:lvl w:ilvl="2" w:tplc="3362A2F8" w:tentative="1">
      <w:start w:val="1"/>
      <w:numFmt w:val="bullet"/>
      <w:lvlText w:val=""/>
      <w:lvlJc w:val="left"/>
      <w:pPr>
        <w:tabs>
          <w:tab w:val="num" w:pos="2520"/>
        </w:tabs>
        <w:ind w:left="2520" w:hanging="360"/>
      </w:pPr>
      <w:rPr>
        <w:rFonts w:ascii="Wingdings" w:hAnsi="Wingdings" w:hint="default"/>
      </w:rPr>
    </w:lvl>
    <w:lvl w:ilvl="3" w:tplc="A3C65A30" w:tentative="1">
      <w:start w:val="1"/>
      <w:numFmt w:val="bullet"/>
      <w:lvlText w:val=""/>
      <w:lvlJc w:val="left"/>
      <w:pPr>
        <w:tabs>
          <w:tab w:val="num" w:pos="3240"/>
        </w:tabs>
        <w:ind w:left="3240" w:hanging="360"/>
      </w:pPr>
      <w:rPr>
        <w:rFonts w:ascii="Symbol" w:hAnsi="Symbol" w:hint="default"/>
      </w:rPr>
    </w:lvl>
    <w:lvl w:ilvl="4" w:tplc="43743B7E" w:tentative="1">
      <w:start w:val="1"/>
      <w:numFmt w:val="bullet"/>
      <w:lvlText w:val="o"/>
      <w:lvlJc w:val="left"/>
      <w:pPr>
        <w:tabs>
          <w:tab w:val="num" w:pos="3960"/>
        </w:tabs>
        <w:ind w:left="3960" w:hanging="360"/>
      </w:pPr>
      <w:rPr>
        <w:rFonts w:ascii="Courier New" w:hAnsi="Courier New" w:cs="Courier New" w:hint="default"/>
      </w:rPr>
    </w:lvl>
    <w:lvl w:ilvl="5" w:tplc="E1983F40" w:tentative="1">
      <w:start w:val="1"/>
      <w:numFmt w:val="bullet"/>
      <w:lvlText w:val=""/>
      <w:lvlJc w:val="left"/>
      <w:pPr>
        <w:tabs>
          <w:tab w:val="num" w:pos="4680"/>
        </w:tabs>
        <w:ind w:left="4680" w:hanging="360"/>
      </w:pPr>
      <w:rPr>
        <w:rFonts w:ascii="Wingdings" w:hAnsi="Wingdings" w:hint="default"/>
      </w:rPr>
    </w:lvl>
    <w:lvl w:ilvl="6" w:tplc="CC58BF50" w:tentative="1">
      <w:start w:val="1"/>
      <w:numFmt w:val="bullet"/>
      <w:lvlText w:val=""/>
      <w:lvlJc w:val="left"/>
      <w:pPr>
        <w:tabs>
          <w:tab w:val="num" w:pos="5400"/>
        </w:tabs>
        <w:ind w:left="5400" w:hanging="360"/>
      </w:pPr>
      <w:rPr>
        <w:rFonts w:ascii="Symbol" w:hAnsi="Symbol" w:hint="default"/>
      </w:rPr>
    </w:lvl>
    <w:lvl w:ilvl="7" w:tplc="08C6D058" w:tentative="1">
      <w:start w:val="1"/>
      <w:numFmt w:val="bullet"/>
      <w:lvlText w:val="o"/>
      <w:lvlJc w:val="left"/>
      <w:pPr>
        <w:tabs>
          <w:tab w:val="num" w:pos="6120"/>
        </w:tabs>
        <w:ind w:left="6120" w:hanging="360"/>
      </w:pPr>
      <w:rPr>
        <w:rFonts w:ascii="Courier New" w:hAnsi="Courier New" w:cs="Courier New" w:hint="default"/>
      </w:rPr>
    </w:lvl>
    <w:lvl w:ilvl="8" w:tplc="5F22F95A"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C611EF5"/>
    <w:multiLevelType w:val="multilevel"/>
    <w:tmpl w:val="C4EE5DB6"/>
    <w:lvl w:ilvl="0">
      <w:start w:val="1"/>
      <w:numFmt w:val="bullet"/>
      <w:pStyle w:val="BullList1"/>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0164BB0"/>
    <w:multiLevelType w:val="hybridMultilevel"/>
    <w:tmpl w:val="3EA81F34"/>
    <w:lvl w:ilvl="0" w:tplc="18EEC980">
      <w:start w:val="1"/>
      <w:numFmt w:val="decimal"/>
      <w:pStyle w:val="StyleAppendixListsBefore0ptAfter6pt"/>
      <w:lvlText w:val="Appendix %1:"/>
      <w:lvlJc w:val="left"/>
      <w:pPr>
        <w:tabs>
          <w:tab w:val="num" w:pos="721"/>
        </w:tabs>
        <w:ind w:left="721" w:hanging="436"/>
      </w:pPr>
      <w:rPr>
        <w:rFonts w:hint="default"/>
        <w:caps/>
      </w:rPr>
    </w:lvl>
    <w:lvl w:ilvl="1" w:tplc="D24AED24" w:tentative="1">
      <w:start w:val="1"/>
      <w:numFmt w:val="lowerLetter"/>
      <w:lvlText w:val="%2."/>
      <w:lvlJc w:val="left"/>
      <w:pPr>
        <w:tabs>
          <w:tab w:val="num" w:pos="1440"/>
        </w:tabs>
        <w:ind w:left="1440" w:hanging="360"/>
      </w:pPr>
    </w:lvl>
    <w:lvl w:ilvl="2" w:tplc="245EB1C6" w:tentative="1">
      <w:start w:val="1"/>
      <w:numFmt w:val="lowerRoman"/>
      <w:lvlText w:val="%3."/>
      <w:lvlJc w:val="right"/>
      <w:pPr>
        <w:tabs>
          <w:tab w:val="num" w:pos="2160"/>
        </w:tabs>
        <w:ind w:left="2160" w:hanging="180"/>
      </w:pPr>
    </w:lvl>
    <w:lvl w:ilvl="3" w:tplc="977299CE" w:tentative="1">
      <w:start w:val="1"/>
      <w:numFmt w:val="decimal"/>
      <w:lvlText w:val="%4."/>
      <w:lvlJc w:val="left"/>
      <w:pPr>
        <w:tabs>
          <w:tab w:val="num" w:pos="2880"/>
        </w:tabs>
        <w:ind w:left="2880" w:hanging="360"/>
      </w:pPr>
    </w:lvl>
    <w:lvl w:ilvl="4" w:tplc="E0EEBC4A" w:tentative="1">
      <w:start w:val="1"/>
      <w:numFmt w:val="lowerLetter"/>
      <w:lvlText w:val="%5."/>
      <w:lvlJc w:val="left"/>
      <w:pPr>
        <w:tabs>
          <w:tab w:val="num" w:pos="3600"/>
        </w:tabs>
        <w:ind w:left="3600" w:hanging="360"/>
      </w:pPr>
    </w:lvl>
    <w:lvl w:ilvl="5" w:tplc="DFD44596" w:tentative="1">
      <w:start w:val="1"/>
      <w:numFmt w:val="lowerRoman"/>
      <w:lvlText w:val="%6."/>
      <w:lvlJc w:val="right"/>
      <w:pPr>
        <w:tabs>
          <w:tab w:val="num" w:pos="4320"/>
        </w:tabs>
        <w:ind w:left="4320" w:hanging="180"/>
      </w:pPr>
    </w:lvl>
    <w:lvl w:ilvl="6" w:tplc="F5B84958" w:tentative="1">
      <w:start w:val="1"/>
      <w:numFmt w:val="decimal"/>
      <w:lvlText w:val="%7."/>
      <w:lvlJc w:val="left"/>
      <w:pPr>
        <w:tabs>
          <w:tab w:val="num" w:pos="5040"/>
        </w:tabs>
        <w:ind w:left="5040" w:hanging="360"/>
      </w:pPr>
    </w:lvl>
    <w:lvl w:ilvl="7" w:tplc="0A3CE7AC" w:tentative="1">
      <w:start w:val="1"/>
      <w:numFmt w:val="lowerLetter"/>
      <w:lvlText w:val="%8."/>
      <w:lvlJc w:val="left"/>
      <w:pPr>
        <w:tabs>
          <w:tab w:val="num" w:pos="5760"/>
        </w:tabs>
        <w:ind w:left="5760" w:hanging="360"/>
      </w:pPr>
    </w:lvl>
    <w:lvl w:ilvl="8" w:tplc="45006D3C" w:tentative="1">
      <w:start w:val="1"/>
      <w:numFmt w:val="lowerRoman"/>
      <w:lvlText w:val="%9."/>
      <w:lvlJc w:val="right"/>
      <w:pPr>
        <w:tabs>
          <w:tab w:val="num" w:pos="6480"/>
        </w:tabs>
        <w:ind w:left="6480" w:hanging="180"/>
      </w:pPr>
    </w:lvl>
  </w:abstractNum>
  <w:abstractNum w:abstractNumId="21" w15:restartNumberingAfterBreak="0">
    <w:nsid w:val="428C367E"/>
    <w:multiLevelType w:val="hybridMultilevel"/>
    <w:tmpl w:val="93BC26A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2" w15:restartNumberingAfterBreak="0">
    <w:nsid w:val="52CE6C2F"/>
    <w:multiLevelType w:val="multilevel"/>
    <w:tmpl w:val="89447F50"/>
    <w:lvl w:ilvl="0">
      <w:start w:val="1"/>
      <w:numFmt w:val="upperLetter"/>
      <w:pStyle w:val="Appendix"/>
      <w:suff w:val="nothing"/>
      <w:lvlText w:val="%1"/>
      <w:lvlJc w:val="left"/>
      <w:pPr>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3.%2"/>
      <w:lvlJc w:val="left"/>
      <w:pPr>
        <w:tabs>
          <w:tab w:val="num" w:pos="851"/>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upperLetter"/>
      <w:lvlText w:val="%61."/>
      <w:lvlJc w:val="left"/>
      <w:pPr>
        <w:tabs>
          <w:tab w:val="num" w:pos="851"/>
        </w:tabs>
        <w:ind w:left="851" w:hanging="851"/>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23" w15:restartNumberingAfterBreak="0">
    <w:nsid w:val="52E73864"/>
    <w:multiLevelType w:val="multilevel"/>
    <w:tmpl w:val="03AE8C10"/>
    <w:lvl w:ilvl="0">
      <w:start w:val="1"/>
      <w:numFmt w:val="bullet"/>
      <w:pStyle w:val="BulletNormal"/>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A59C5"/>
    <w:multiLevelType w:val="multilevel"/>
    <w:tmpl w:val="B3D6A3D4"/>
    <w:lvl w:ilvl="0">
      <w:start w:val="1"/>
      <w:numFmt w:val="bullet"/>
      <w:lvlText w:val=""/>
      <w:lvlJc w:val="left"/>
      <w:pPr>
        <w:ind w:left="927" w:hanging="360"/>
      </w:pPr>
      <w:rPr>
        <w:rFonts w:ascii="Symbol" w:hAnsi="Symbol" w:hint="default"/>
      </w:rPr>
    </w:lvl>
    <w:lvl w:ilvl="1">
      <w:start w:val="1"/>
      <w:numFmt w:val="decimal"/>
      <w:lvlText w:val="%2-"/>
      <w:lvlJc w:val="left"/>
      <w:pPr>
        <w:ind w:left="1647" w:hanging="360"/>
      </w:pPr>
      <w:rPr>
        <w:rFonts w:hint="default"/>
      </w:rPr>
    </w:lvl>
    <w:lvl w:ilvl="2" w:tentative="1">
      <w:start w:val="1"/>
      <w:numFmt w:val="bullet"/>
      <w:lvlText w:val=""/>
      <w:lvlJc w:val="left"/>
      <w:pPr>
        <w:ind w:left="2367" w:hanging="360"/>
      </w:pPr>
      <w:rPr>
        <w:rFonts w:ascii="Wingdings" w:hAnsi="Wingdings" w:hint="default"/>
      </w:rPr>
    </w:lvl>
    <w:lvl w:ilvl="3" w:tentative="1">
      <w:start w:val="1"/>
      <w:numFmt w:val="bullet"/>
      <w:lvlText w:val=""/>
      <w:lvlJc w:val="left"/>
      <w:pPr>
        <w:ind w:left="3087" w:hanging="360"/>
      </w:pPr>
      <w:rPr>
        <w:rFonts w:ascii="Symbol" w:hAnsi="Symbol" w:hint="default"/>
      </w:rPr>
    </w:lvl>
    <w:lvl w:ilvl="4" w:tentative="1">
      <w:start w:val="1"/>
      <w:numFmt w:val="bullet"/>
      <w:lvlText w:val="o"/>
      <w:lvlJc w:val="left"/>
      <w:pPr>
        <w:ind w:left="3807" w:hanging="360"/>
      </w:pPr>
      <w:rPr>
        <w:rFonts w:ascii="Courier New" w:hAnsi="Courier New" w:cs="Courier New" w:hint="default"/>
      </w:rPr>
    </w:lvl>
    <w:lvl w:ilvl="5" w:tentative="1">
      <w:start w:val="1"/>
      <w:numFmt w:val="bullet"/>
      <w:lvlText w:val=""/>
      <w:lvlJc w:val="left"/>
      <w:pPr>
        <w:ind w:left="4527" w:hanging="360"/>
      </w:pPr>
      <w:rPr>
        <w:rFonts w:ascii="Wingdings" w:hAnsi="Wingdings" w:hint="default"/>
      </w:rPr>
    </w:lvl>
    <w:lvl w:ilvl="6" w:tentative="1">
      <w:start w:val="1"/>
      <w:numFmt w:val="bullet"/>
      <w:lvlText w:val=""/>
      <w:lvlJc w:val="left"/>
      <w:pPr>
        <w:ind w:left="5247" w:hanging="360"/>
      </w:pPr>
      <w:rPr>
        <w:rFonts w:ascii="Symbol" w:hAnsi="Symbol" w:hint="default"/>
      </w:rPr>
    </w:lvl>
    <w:lvl w:ilvl="7" w:tentative="1">
      <w:start w:val="1"/>
      <w:numFmt w:val="bullet"/>
      <w:lvlText w:val="o"/>
      <w:lvlJc w:val="left"/>
      <w:pPr>
        <w:ind w:left="5967" w:hanging="360"/>
      </w:pPr>
      <w:rPr>
        <w:rFonts w:ascii="Courier New" w:hAnsi="Courier New" w:cs="Courier New" w:hint="default"/>
      </w:rPr>
    </w:lvl>
    <w:lvl w:ilvl="8" w:tentative="1">
      <w:start w:val="1"/>
      <w:numFmt w:val="bullet"/>
      <w:lvlText w:val=""/>
      <w:lvlJc w:val="left"/>
      <w:pPr>
        <w:ind w:left="6687" w:hanging="360"/>
      </w:pPr>
      <w:rPr>
        <w:rFonts w:ascii="Wingdings" w:hAnsi="Wingdings" w:hint="default"/>
      </w:rPr>
    </w:lvl>
  </w:abstractNum>
  <w:abstractNum w:abstractNumId="25" w15:restartNumberingAfterBreak="0">
    <w:nsid w:val="5A01123A"/>
    <w:multiLevelType w:val="hybridMultilevel"/>
    <w:tmpl w:val="DCCAB3CA"/>
    <w:lvl w:ilvl="0" w:tplc="4F48D266">
      <w:start w:val="1"/>
      <w:numFmt w:val="bullet"/>
      <w:pStyle w:val="TableEntry1"/>
      <w:lvlText w:val=""/>
      <w:lvlJc w:val="left"/>
      <w:pPr>
        <w:tabs>
          <w:tab w:val="num" w:pos="720"/>
        </w:tabs>
        <w:ind w:left="720" w:hanging="360"/>
      </w:pPr>
      <w:rPr>
        <w:rFonts w:ascii="Symbol" w:hAnsi="Symbol" w:hint="default"/>
      </w:rPr>
    </w:lvl>
    <w:lvl w:ilvl="1" w:tplc="38209708">
      <w:start w:val="1"/>
      <w:numFmt w:val="bullet"/>
      <w:lvlText w:val="o"/>
      <w:lvlJc w:val="left"/>
      <w:pPr>
        <w:tabs>
          <w:tab w:val="num" w:pos="1440"/>
        </w:tabs>
        <w:ind w:left="1440" w:hanging="360"/>
      </w:pPr>
      <w:rPr>
        <w:rFonts w:ascii="Courier New" w:hAnsi="Courier New" w:hint="default"/>
      </w:rPr>
    </w:lvl>
    <w:lvl w:ilvl="2" w:tplc="A95EE6C0" w:tentative="1">
      <w:start w:val="1"/>
      <w:numFmt w:val="bullet"/>
      <w:lvlText w:val=""/>
      <w:lvlJc w:val="left"/>
      <w:pPr>
        <w:tabs>
          <w:tab w:val="num" w:pos="2160"/>
        </w:tabs>
        <w:ind w:left="2160" w:hanging="360"/>
      </w:pPr>
      <w:rPr>
        <w:rFonts w:ascii="Wingdings" w:hAnsi="Wingdings" w:hint="default"/>
      </w:rPr>
    </w:lvl>
    <w:lvl w:ilvl="3" w:tplc="E7847A08" w:tentative="1">
      <w:start w:val="1"/>
      <w:numFmt w:val="bullet"/>
      <w:lvlText w:val=""/>
      <w:lvlJc w:val="left"/>
      <w:pPr>
        <w:tabs>
          <w:tab w:val="num" w:pos="2880"/>
        </w:tabs>
        <w:ind w:left="2880" w:hanging="360"/>
      </w:pPr>
      <w:rPr>
        <w:rFonts w:ascii="Symbol" w:hAnsi="Symbol" w:hint="default"/>
      </w:rPr>
    </w:lvl>
    <w:lvl w:ilvl="4" w:tplc="09344A84" w:tentative="1">
      <w:start w:val="1"/>
      <w:numFmt w:val="bullet"/>
      <w:lvlText w:val="o"/>
      <w:lvlJc w:val="left"/>
      <w:pPr>
        <w:tabs>
          <w:tab w:val="num" w:pos="3600"/>
        </w:tabs>
        <w:ind w:left="3600" w:hanging="360"/>
      </w:pPr>
      <w:rPr>
        <w:rFonts w:ascii="Courier New" w:hAnsi="Courier New" w:hint="default"/>
      </w:rPr>
    </w:lvl>
    <w:lvl w:ilvl="5" w:tplc="2E9A55EE" w:tentative="1">
      <w:start w:val="1"/>
      <w:numFmt w:val="bullet"/>
      <w:lvlText w:val=""/>
      <w:lvlJc w:val="left"/>
      <w:pPr>
        <w:tabs>
          <w:tab w:val="num" w:pos="4320"/>
        </w:tabs>
        <w:ind w:left="4320" w:hanging="360"/>
      </w:pPr>
      <w:rPr>
        <w:rFonts w:ascii="Wingdings" w:hAnsi="Wingdings" w:hint="default"/>
      </w:rPr>
    </w:lvl>
    <w:lvl w:ilvl="6" w:tplc="234A4AC8" w:tentative="1">
      <w:start w:val="1"/>
      <w:numFmt w:val="bullet"/>
      <w:lvlText w:val=""/>
      <w:lvlJc w:val="left"/>
      <w:pPr>
        <w:tabs>
          <w:tab w:val="num" w:pos="5040"/>
        </w:tabs>
        <w:ind w:left="5040" w:hanging="360"/>
      </w:pPr>
      <w:rPr>
        <w:rFonts w:ascii="Symbol" w:hAnsi="Symbol" w:hint="default"/>
      </w:rPr>
    </w:lvl>
    <w:lvl w:ilvl="7" w:tplc="60E82470" w:tentative="1">
      <w:start w:val="1"/>
      <w:numFmt w:val="bullet"/>
      <w:lvlText w:val="o"/>
      <w:lvlJc w:val="left"/>
      <w:pPr>
        <w:tabs>
          <w:tab w:val="num" w:pos="5760"/>
        </w:tabs>
        <w:ind w:left="5760" w:hanging="360"/>
      </w:pPr>
      <w:rPr>
        <w:rFonts w:ascii="Courier New" w:hAnsi="Courier New" w:hint="default"/>
      </w:rPr>
    </w:lvl>
    <w:lvl w:ilvl="8" w:tplc="22FA26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F37378"/>
    <w:multiLevelType w:val="multilevel"/>
    <w:tmpl w:val="EF808C70"/>
    <w:styleLink w:val="Style1"/>
    <w:lvl w:ilvl="0">
      <w:start w:val="1"/>
      <w:numFmt w:val="decimal"/>
      <w:lvlText w:val="%1"/>
      <w:lvlJc w:val="left"/>
      <w:pPr>
        <w:tabs>
          <w:tab w:val="num" w:pos="576"/>
        </w:tabs>
        <w:ind w:left="576" w:hanging="576"/>
      </w:pPr>
      <w:rPr>
        <w:rFonts w:ascii="Arial" w:hAnsi="Arial" w:hint="default"/>
        <w:b/>
        <w:sz w:val="24"/>
      </w:rPr>
    </w:lvl>
    <w:lvl w:ilvl="1">
      <w:start w:val="1"/>
      <w:numFmt w:val="decimal"/>
      <w:lvlText w:val="%1.%2"/>
      <w:lvlJc w:val="left"/>
      <w:pPr>
        <w:tabs>
          <w:tab w:val="num" w:pos="1152"/>
        </w:tabs>
        <w:ind w:left="1152" w:hanging="720"/>
      </w:pPr>
      <w:rPr>
        <w:rFonts w:hint="default"/>
      </w:rPr>
    </w:lvl>
    <w:lvl w:ilvl="2">
      <w:start w:val="1"/>
      <w:numFmt w:val="decimal"/>
      <w:lvlText w:val="%1.%2.%3"/>
      <w:lvlJc w:val="left"/>
      <w:pPr>
        <w:tabs>
          <w:tab w:val="num" w:pos="2160"/>
        </w:tabs>
        <w:ind w:left="2160" w:hanging="1008"/>
      </w:pPr>
      <w:rPr>
        <w:rFonts w:hint="default"/>
        <w:b w:val="0"/>
        <w:i w:val="0"/>
      </w:rPr>
    </w:lvl>
    <w:lvl w:ilvl="3">
      <w:start w:val="1"/>
      <w:numFmt w:val="decimal"/>
      <w:lvlText w:val="%1.%2.%3.%4"/>
      <w:lvlJc w:val="left"/>
      <w:pPr>
        <w:tabs>
          <w:tab w:val="num" w:pos="3312"/>
        </w:tabs>
        <w:ind w:left="3312" w:hanging="1152"/>
      </w:pPr>
      <w:rPr>
        <w:rFonts w:hint="default"/>
      </w:rPr>
    </w:lvl>
    <w:lvl w:ilvl="4">
      <w:start w:val="1"/>
      <w:numFmt w:val="lowerRoman"/>
      <w:lvlText w:val="%5)"/>
      <w:lvlJc w:val="left"/>
      <w:pPr>
        <w:tabs>
          <w:tab w:val="num" w:pos="4032"/>
        </w:tabs>
        <w:ind w:left="4032" w:hanging="72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E215B04"/>
    <w:multiLevelType w:val="multilevel"/>
    <w:tmpl w:val="57F82EEA"/>
    <w:lvl w:ilvl="0">
      <w:start w:val="1"/>
      <w:numFmt w:val="bullet"/>
      <w:lvlText w:val=""/>
      <w:lvlJc w:val="left"/>
      <w:pPr>
        <w:tabs>
          <w:tab w:val="num" w:pos="1294"/>
        </w:tabs>
        <w:ind w:left="1294" w:hanging="432"/>
      </w:pPr>
      <w:rPr>
        <w:rFonts w:ascii="Symbol" w:hAnsi="Symbol" w:hint="default"/>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decimal"/>
      <w:lvlText w:val="%3."/>
      <w:lvlJc w:val="left"/>
      <w:pPr>
        <w:tabs>
          <w:tab w:val="num" w:pos="2717"/>
        </w:tabs>
        <w:ind w:left="2717" w:hanging="720"/>
      </w:pPr>
      <w:rPr>
        <w:rFonts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abstractNum w:abstractNumId="28" w15:restartNumberingAfterBreak="0">
    <w:nsid w:val="701B1219"/>
    <w:multiLevelType w:val="hybridMultilevel"/>
    <w:tmpl w:val="E0E0A17E"/>
    <w:lvl w:ilvl="0" w:tplc="FC98D6F4">
      <w:numFmt w:val="bullet"/>
      <w:lvlText w:val="•"/>
      <w:lvlJc w:val="left"/>
      <w:pPr>
        <w:ind w:left="1080" w:hanging="360"/>
      </w:pPr>
      <w:rPr>
        <w:rFonts w:ascii="SymbolMT" w:eastAsia="Times New Roman" w:hAnsi="SymbolMT" w:cs="SymbolMT"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2853A2E"/>
    <w:multiLevelType w:val="multilevel"/>
    <w:tmpl w:val="60AAF55A"/>
    <w:lvl w:ilvl="0">
      <w:start w:val="1"/>
      <w:numFmt w:val="bullet"/>
      <w:lvlText w:val=""/>
      <w:lvlJc w:val="left"/>
      <w:pPr>
        <w:tabs>
          <w:tab w:val="num" w:pos="1294"/>
        </w:tabs>
        <w:ind w:left="1294" w:hanging="432"/>
      </w:pPr>
      <w:rPr>
        <w:rFonts w:ascii="Symbol" w:hAnsi="Symbol" w:hint="default"/>
      </w:rPr>
    </w:lvl>
    <w:lvl w:ilvl="1">
      <w:start w:val="1"/>
      <w:numFmt w:val="decimal"/>
      <w:lvlText w:val="%2."/>
      <w:lvlJc w:val="left"/>
      <w:pPr>
        <w:tabs>
          <w:tab w:val="num" w:pos="1418"/>
        </w:tabs>
        <w:ind w:left="1418" w:hanging="567"/>
      </w:pPr>
      <w:rPr>
        <w:rFonts w:hint="default"/>
        <w:b/>
        <w:bCs w:val="0"/>
        <w:i w:val="0"/>
        <w:iCs w:val="0"/>
        <w:caps w:val="0"/>
        <w:smallCaps w:val="0"/>
        <w:strike w:val="0"/>
        <w:dstrike w:val="0"/>
        <w:noProof w:val="0"/>
        <w:vanish w:val="0"/>
        <w:spacing w:val="0"/>
        <w:position w:val="0"/>
        <w:sz w:val="24"/>
        <w:szCs w:val="24"/>
        <w:u w:val="none"/>
        <w:vertAlign w:val="baseline"/>
        <w:em w:val="none"/>
      </w:rPr>
    </w:lvl>
    <w:lvl w:ilvl="2">
      <w:start w:val="1"/>
      <w:numFmt w:val="bullet"/>
      <w:lvlText w:val=""/>
      <w:lvlJc w:val="left"/>
      <w:pPr>
        <w:tabs>
          <w:tab w:val="num" w:pos="2717"/>
        </w:tabs>
        <w:ind w:left="2717" w:hanging="720"/>
      </w:pPr>
      <w:rPr>
        <w:rFonts w:ascii="Symbol" w:hAnsi="Symbol" w:hint="default"/>
        <w:b w:val="0"/>
        <w:bCs w:val="0"/>
        <w:i w:val="0"/>
        <w:iCs w:val="0"/>
        <w:caps w:val="0"/>
        <w:smallCaps w:val="0"/>
        <w:strike w:val="0"/>
        <w:dstrike w:val="0"/>
        <w:noProof w:val="0"/>
        <w:vanish w:val="0"/>
        <w:spacing w:val="0"/>
        <w:position w:val="0"/>
        <w:u w:val="none"/>
        <w:vertAlign w:val="baseline"/>
        <w:em w:val="none"/>
      </w:rPr>
    </w:lvl>
    <w:lvl w:ilvl="3">
      <w:start w:val="1"/>
      <w:numFmt w:val="decimal"/>
      <w:lvlText w:val="%1.%2.%3.%4"/>
      <w:lvlJc w:val="left"/>
      <w:pPr>
        <w:tabs>
          <w:tab w:val="num" w:pos="1726"/>
        </w:tabs>
        <w:ind w:left="1726" w:hanging="864"/>
      </w:pPr>
      <w:rPr>
        <w:rFonts w:hint="default"/>
      </w:rPr>
    </w:lvl>
    <w:lvl w:ilvl="4">
      <w:start w:val="1"/>
      <w:numFmt w:val="decimal"/>
      <w:lvlText w:val="%1.%2.%3.%4.%5"/>
      <w:lvlJc w:val="left"/>
      <w:pPr>
        <w:tabs>
          <w:tab w:val="num" w:pos="1870"/>
        </w:tabs>
        <w:ind w:left="1870" w:hanging="1008"/>
      </w:pPr>
      <w:rPr>
        <w:rFonts w:hint="default"/>
      </w:rPr>
    </w:lvl>
    <w:lvl w:ilvl="5">
      <w:start w:val="1"/>
      <w:numFmt w:val="decimal"/>
      <w:lvlText w:val="%1.%2.%3.%4.%5.%6"/>
      <w:lvlJc w:val="left"/>
      <w:pPr>
        <w:tabs>
          <w:tab w:val="num" w:pos="2014"/>
        </w:tabs>
        <w:ind w:left="2014" w:hanging="1152"/>
      </w:pPr>
      <w:rPr>
        <w:rFonts w:hint="default"/>
      </w:rPr>
    </w:lvl>
    <w:lvl w:ilvl="6">
      <w:start w:val="1"/>
      <w:numFmt w:val="decimal"/>
      <w:lvlText w:val="%1.%2.%3.%4.%5.%6.%7"/>
      <w:lvlJc w:val="left"/>
      <w:pPr>
        <w:tabs>
          <w:tab w:val="num" w:pos="2158"/>
        </w:tabs>
        <w:ind w:left="2158" w:hanging="1296"/>
      </w:pPr>
      <w:rPr>
        <w:rFonts w:hint="default"/>
      </w:rPr>
    </w:lvl>
    <w:lvl w:ilvl="7">
      <w:start w:val="1"/>
      <w:numFmt w:val="decimal"/>
      <w:lvlText w:val="%1.%2.%3.%4.%5.%6.%7.%8"/>
      <w:lvlJc w:val="left"/>
      <w:pPr>
        <w:tabs>
          <w:tab w:val="num" w:pos="2302"/>
        </w:tabs>
        <w:ind w:left="2302" w:hanging="1440"/>
      </w:pPr>
      <w:rPr>
        <w:rFonts w:hint="default"/>
      </w:rPr>
    </w:lvl>
    <w:lvl w:ilvl="8">
      <w:start w:val="1"/>
      <w:numFmt w:val="decimal"/>
      <w:lvlText w:val="%1.%2.%3.%4.%5.%6.%7.%8.%9"/>
      <w:lvlJc w:val="left"/>
      <w:pPr>
        <w:tabs>
          <w:tab w:val="num" w:pos="2446"/>
        </w:tabs>
        <w:ind w:left="2446" w:hanging="1584"/>
      </w:pPr>
      <w:rPr>
        <w:rFonts w:hint="default"/>
      </w:rPr>
    </w:lvl>
  </w:abstractNum>
  <w:num w:numId="1" w16cid:durableId="516430331">
    <w:abstractNumId w:val="10"/>
  </w:num>
  <w:num w:numId="2" w16cid:durableId="1044448448">
    <w:abstractNumId w:val="25"/>
  </w:num>
  <w:num w:numId="3" w16cid:durableId="1320770048">
    <w:abstractNumId w:val="14"/>
  </w:num>
  <w:num w:numId="4" w16cid:durableId="1317150199">
    <w:abstractNumId w:val="20"/>
  </w:num>
  <w:num w:numId="5" w16cid:durableId="1256357362">
    <w:abstractNumId w:val="16"/>
  </w:num>
  <w:num w:numId="6" w16cid:durableId="249117469">
    <w:abstractNumId w:val="9"/>
  </w:num>
  <w:num w:numId="7" w16cid:durableId="186138744">
    <w:abstractNumId w:val="1"/>
  </w:num>
  <w:num w:numId="8" w16cid:durableId="881475313">
    <w:abstractNumId w:val="3"/>
  </w:num>
  <w:num w:numId="9" w16cid:durableId="856237820">
    <w:abstractNumId w:val="19"/>
  </w:num>
  <w:num w:numId="10" w16cid:durableId="1278607714">
    <w:abstractNumId w:val="4"/>
  </w:num>
  <w:num w:numId="11" w16cid:durableId="1671367558">
    <w:abstractNumId w:val="22"/>
  </w:num>
  <w:num w:numId="12" w16cid:durableId="380516675">
    <w:abstractNumId w:val="23"/>
  </w:num>
  <w:num w:numId="13" w16cid:durableId="1616206578">
    <w:abstractNumId w:val="18"/>
  </w:num>
  <w:num w:numId="14" w16cid:durableId="149906740">
    <w:abstractNumId w:val="0"/>
  </w:num>
  <w:num w:numId="15" w16cid:durableId="1528131060">
    <w:abstractNumId w:val="12"/>
  </w:num>
  <w:num w:numId="16" w16cid:durableId="1641030447">
    <w:abstractNumId w:val="26"/>
  </w:num>
  <w:num w:numId="17" w16cid:durableId="1617101233">
    <w:abstractNumId w:val="17"/>
  </w:num>
  <w:num w:numId="18" w16cid:durableId="1833716512">
    <w:abstractNumId w:val="5"/>
  </w:num>
  <w:num w:numId="19" w16cid:durableId="161119133">
    <w:abstractNumId w:val="6"/>
  </w:num>
  <w:num w:numId="20" w16cid:durableId="704212065">
    <w:abstractNumId w:val="27"/>
  </w:num>
  <w:num w:numId="21" w16cid:durableId="1537431311">
    <w:abstractNumId w:val="24"/>
  </w:num>
  <w:num w:numId="22" w16cid:durableId="453793792">
    <w:abstractNumId w:val="29"/>
  </w:num>
  <w:num w:numId="23" w16cid:durableId="361367304">
    <w:abstractNumId w:val="15"/>
  </w:num>
  <w:num w:numId="24" w16cid:durableId="506752464">
    <w:abstractNumId w:val="2"/>
  </w:num>
  <w:num w:numId="25" w16cid:durableId="1631278809">
    <w:abstractNumId w:val="21"/>
  </w:num>
  <w:num w:numId="26" w16cid:durableId="272522308">
    <w:abstractNumId w:val="8"/>
  </w:num>
  <w:num w:numId="27" w16cid:durableId="808207095">
    <w:abstractNumId w:val="7"/>
  </w:num>
  <w:num w:numId="28" w16cid:durableId="309793183">
    <w:abstractNumId w:val="11"/>
  </w:num>
  <w:num w:numId="29" w16cid:durableId="852182333">
    <w:abstractNumId w:val="28"/>
  </w:num>
  <w:num w:numId="30" w16cid:durableId="599677923">
    <w:abstractNumId w:val="9"/>
  </w:num>
  <w:num w:numId="31" w16cid:durableId="485978844">
    <w:abstractNumId w:val="13"/>
  </w:num>
  <w:num w:numId="32" w16cid:durableId="182520046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83541"/>
    <w:rsid w:val="00000172"/>
    <w:rsid w:val="0000052E"/>
    <w:rsid w:val="00000786"/>
    <w:rsid w:val="0000197F"/>
    <w:rsid w:val="000025AF"/>
    <w:rsid w:val="00002EDA"/>
    <w:rsid w:val="00003180"/>
    <w:rsid w:val="00003909"/>
    <w:rsid w:val="00003ACE"/>
    <w:rsid w:val="00003D0D"/>
    <w:rsid w:val="0000425F"/>
    <w:rsid w:val="0000470A"/>
    <w:rsid w:val="000047AC"/>
    <w:rsid w:val="00005015"/>
    <w:rsid w:val="00005099"/>
    <w:rsid w:val="000057BA"/>
    <w:rsid w:val="00005BDC"/>
    <w:rsid w:val="00007266"/>
    <w:rsid w:val="000077D9"/>
    <w:rsid w:val="000078E5"/>
    <w:rsid w:val="00007D8F"/>
    <w:rsid w:val="0001153F"/>
    <w:rsid w:val="00011A3C"/>
    <w:rsid w:val="00011F30"/>
    <w:rsid w:val="00012B42"/>
    <w:rsid w:val="00012E28"/>
    <w:rsid w:val="00012EFB"/>
    <w:rsid w:val="000134CE"/>
    <w:rsid w:val="000138B6"/>
    <w:rsid w:val="00013B59"/>
    <w:rsid w:val="00013BAF"/>
    <w:rsid w:val="000148F3"/>
    <w:rsid w:val="000152F2"/>
    <w:rsid w:val="00015865"/>
    <w:rsid w:val="00015C7E"/>
    <w:rsid w:val="000163BA"/>
    <w:rsid w:val="0001665A"/>
    <w:rsid w:val="00016CF3"/>
    <w:rsid w:val="00016EF2"/>
    <w:rsid w:val="00017748"/>
    <w:rsid w:val="00017826"/>
    <w:rsid w:val="00020C93"/>
    <w:rsid w:val="00020CB7"/>
    <w:rsid w:val="000215DE"/>
    <w:rsid w:val="000231E1"/>
    <w:rsid w:val="0002327C"/>
    <w:rsid w:val="0002355B"/>
    <w:rsid w:val="00023CA2"/>
    <w:rsid w:val="00024828"/>
    <w:rsid w:val="00024A88"/>
    <w:rsid w:val="000250C0"/>
    <w:rsid w:val="00025FC4"/>
    <w:rsid w:val="000265E4"/>
    <w:rsid w:val="00030F91"/>
    <w:rsid w:val="000311BD"/>
    <w:rsid w:val="00031963"/>
    <w:rsid w:val="00031A12"/>
    <w:rsid w:val="00031F2B"/>
    <w:rsid w:val="00032139"/>
    <w:rsid w:val="00032403"/>
    <w:rsid w:val="000325FE"/>
    <w:rsid w:val="0003261F"/>
    <w:rsid w:val="00032D27"/>
    <w:rsid w:val="00032DAF"/>
    <w:rsid w:val="000331BE"/>
    <w:rsid w:val="00033467"/>
    <w:rsid w:val="00034DED"/>
    <w:rsid w:val="00034E79"/>
    <w:rsid w:val="0003509C"/>
    <w:rsid w:val="000355B6"/>
    <w:rsid w:val="0003620B"/>
    <w:rsid w:val="000373F1"/>
    <w:rsid w:val="0003770F"/>
    <w:rsid w:val="000407A5"/>
    <w:rsid w:val="00040E91"/>
    <w:rsid w:val="00041499"/>
    <w:rsid w:val="000418EE"/>
    <w:rsid w:val="00041ABD"/>
    <w:rsid w:val="00041E56"/>
    <w:rsid w:val="0004260D"/>
    <w:rsid w:val="000426EB"/>
    <w:rsid w:val="00042787"/>
    <w:rsid w:val="00042C67"/>
    <w:rsid w:val="000430EB"/>
    <w:rsid w:val="00043803"/>
    <w:rsid w:val="00043888"/>
    <w:rsid w:val="00043BA4"/>
    <w:rsid w:val="00043CA5"/>
    <w:rsid w:val="00043EA2"/>
    <w:rsid w:val="00043FD9"/>
    <w:rsid w:val="0004407A"/>
    <w:rsid w:val="00044CB6"/>
    <w:rsid w:val="00045AF0"/>
    <w:rsid w:val="000470D9"/>
    <w:rsid w:val="00047FCD"/>
    <w:rsid w:val="000503B9"/>
    <w:rsid w:val="0005042F"/>
    <w:rsid w:val="000505B7"/>
    <w:rsid w:val="00051019"/>
    <w:rsid w:val="00051193"/>
    <w:rsid w:val="00051E48"/>
    <w:rsid w:val="00051FB0"/>
    <w:rsid w:val="0005237A"/>
    <w:rsid w:val="00052694"/>
    <w:rsid w:val="00053694"/>
    <w:rsid w:val="00053A63"/>
    <w:rsid w:val="00054B8A"/>
    <w:rsid w:val="00054C94"/>
    <w:rsid w:val="00054EBE"/>
    <w:rsid w:val="000564AB"/>
    <w:rsid w:val="00056832"/>
    <w:rsid w:val="0005691D"/>
    <w:rsid w:val="00056A58"/>
    <w:rsid w:val="00056FAD"/>
    <w:rsid w:val="00057060"/>
    <w:rsid w:val="0005733E"/>
    <w:rsid w:val="00057514"/>
    <w:rsid w:val="00057A01"/>
    <w:rsid w:val="0006054A"/>
    <w:rsid w:val="00060E34"/>
    <w:rsid w:val="00060EB6"/>
    <w:rsid w:val="00061131"/>
    <w:rsid w:val="000614C4"/>
    <w:rsid w:val="00061745"/>
    <w:rsid w:val="00061ABD"/>
    <w:rsid w:val="00061F60"/>
    <w:rsid w:val="00062086"/>
    <w:rsid w:val="00063091"/>
    <w:rsid w:val="00063174"/>
    <w:rsid w:val="000631BC"/>
    <w:rsid w:val="0006320D"/>
    <w:rsid w:val="000633CA"/>
    <w:rsid w:val="00063DE2"/>
    <w:rsid w:val="0006401C"/>
    <w:rsid w:val="00064416"/>
    <w:rsid w:val="00064CE2"/>
    <w:rsid w:val="00064EE5"/>
    <w:rsid w:val="0006504E"/>
    <w:rsid w:val="00065176"/>
    <w:rsid w:val="00065AA2"/>
    <w:rsid w:val="00066466"/>
    <w:rsid w:val="0006681D"/>
    <w:rsid w:val="00067045"/>
    <w:rsid w:val="00067271"/>
    <w:rsid w:val="00067920"/>
    <w:rsid w:val="00067A78"/>
    <w:rsid w:val="00067F14"/>
    <w:rsid w:val="000704D2"/>
    <w:rsid w:val="00070B62"/>
    <w:rsid w:val="00070E75"/>
    <w:rsid w:val="000712AC"/>
    <w:rsid w:val="000723C9"/>
    <w:rsid w:val="000725CD"/>
    <w:rsid w:val="0007299B"/>
    <w:rsid w:val="000746FE"/>
    <w:rsid w:val="00074E0D"/>
    <w:rsid w:val="00075524"/>
    <w:rsid w:val="0007574C"/>
    <w:rsid w:val="00075A51"/>
    <w:rsid w:val="00075D7D"/>
    <w:rsid w:val="00075FC1"/>
    <w:rsid w:val="0007601A"/>
    <w:rsid w:val="000762FC"/>
    <w:rsid w:val="0007690A"/>
    <w:rsid w:val="00077069"/>
    <w:rsid w:val="00080058"/>
    <w:rsid w:val="00080423"/>
    <w:rsid w:val="00080A5A"/>
    <w:rsid w:val="00080F40"/>
    <w:rsid w:val="00081A28"/>
    <w:rsid w:val="00081A9F"/>
    <w:rsid w:val="00082964"/>
    <w:rsid w:val="00082E63"/>
    <w:rsid w:val="00083502"/>
    <w:rsid w:val="00083D6A"/>
    <w:rsid w:val="0008483C"/>
    <w:rsid w:val="00084BFF"/>
    <w:rsid w:val="00084D48"/>
    <w:rsid w:val="00084E73"/>
    <w:rsid w:val="000858E0"/>
    <w:rsid w:val="0008590F"/>
    <w:rsid w:val="00086B5D"/>
    <w:rsid w:val="00086F1B"/>
    <w:rsid w:val="00087259"/>
    <w:rsid w:val="00087A98"/>
    <w:rsid w:val="00087C9F"/>
    <w:rsid w:val="00090648"/>
    <w:rsid w:val="00090B40"/>
    <w:rsid w:val="00090B5D"/>
    <w:rsid w:val="00090BF6"/>
    <w:rsid w:val="0009168B"/>
    <w:rsid w:val="00091747"/>
    <w:rsid w:val="00091858"/>
    <w:rsid w:val="00091D70"/>
    <w:rsid w:val="00092AA4"/>
    <w:rsid w:val="00092FA5"/>
    <w:rsid w:val="000931CD"/>
    <w:rsid w:val="00093C3C"/>
    <w:rsid w:val="00094A94"/>
    <w:rsid w:val="00095098"/>
    <w:rsid w:val="00095141"/>
    <w:rsid w:val="000959C3"/>
    <w:rsid w:val="00095A3C"/>
    <w:rsid w:val="00095EAB"/>
    <w:rsid w:val="00096899"/>
    <w:rsid w:val="000A0400"/>
    <w:rsid w:val="000A0C7A"/>
    <w:rsid w:val="000A2387"/>
    <w:rsid w:val="000A2FC6"/>
    <w:rsid w:val="000A303C"/>
    <w:rsid w:val="000A3E7F"/>
    <w:rsid w:val="000A53C8"/>
    <w:rsid w:val="000A5CF6"/>
    <w:rsid w:val="000A5DF7"/>
    <w:rsid w:val="000A637A"/>
    <w:rsid w:val="000A67B2"/>
    <w:rsid w:val="000A68FE"/>
    <w:rsid w:val="000A69DC"/>
    <w:rsid w:val="000A6A31"/>
    <w:rsid w:val="000A6F3D"/>
    <w:rsid w:val="000A737B"/>
    <w:rsid w:val="000A7BB3"/>
    <w:rsid w:val="000A7DF3"/>
    <w:rsid w:val="000A7E1A"/>
    <w:rsid w:val="000B05B9"/>
    <w:rsid w:val="000B0842"/>
    <w:rsid w:val="000B096B"/>
    <w:rsid w:val="000B1646"/>
    <w:rsid w:val="000B1D9F"/>
    <w:rsid w:val="000B1DF3"/>
    <w:rsid w:val="000B1FEA"/>
    <w:rsid w:val="000B2818"/>
    <w:rsid w:val="000B2AB2"/>
    <w:rsid w:val="000B2E36"/>
    <w:rsid w:val="000B402E"/>
    <w:rsid w:val="000B4408"/>
    <w:rsid w:val="000B4812"/>
    <w:rsid w:val="000B4B57"/>
    <w:rsid w:val="000B4EAE"/>
    <w:rsid w:val="000B579D"/>
    <w:rsid w:val="000B5A11"/>
    <w:rsid w:val="000B5A26"/>
    <w:rsid w:val="000B5BD1"/>
    <w:rsid w:val="000B5D4C"/>
    <w:rsid w:val="000B5DCF"/>
    <w:rsid w:val="000B5E8B"/>
    <w:rsid w:val="000B6380"/>
    <w:rsid w:val="000B6459"/>
    <w:rsid w:val="000B66BC"/>
    <w:rsid w:val="000B6972"/>
    <w:rsid w:val="000B6CB0"/>
    <w:rsid w:val="000B70BA"/>
    <w:rsid w:val="000B78EA"/>
    <w:rsid w:val="000B7B0A"/>
    <w:rsid w:val="000B7B64"/>
    <w:rsid w:val="000C0293"/>
    <w:rsid w:val="000C03FB"/>
    <w:rsid w:val="000C06D0"/>
    <w:rsid w:val="000C0C09"/>
    <w:rsid w:val="000C1483"/>
    <w:rsid w:val="000C1CB1"/>
    <w:rsid w:val="000C2158"/>
    <w:rsid w:val="000C2B5D"/>
    <w:rsid w:val="000C2EFD"/>
    <w:rsid w:val="000C3474"/>
    <w:rsid w:val="000C349D"/>
    <w:rsid w:val="000C37CD"/>
    <w:rsid w:val="000C3DAE"/>
    <w:rsid w:val="000C4168"/>
    <w:rsid w:val="000C439D"/>
    <w:rsid w:val="000C4982"/>
    <w:rsid w:val="000C4AB5"/>
    <w:rsid w:val="000C5166"/>
    <w:rsid w:val="000C641F"/>
    <w:rsid w:val="000C6A8F"/>
    <w:rsid w:val="000C73B6"/>
    <w:rsid w:val="000C7E03"/>
    <w:rsid w:val="000D0B30"/>
    <w:rsid w:val="000D171E"/>
    <w:rsid w:val="000D1B4E"/>
    <w:rsid w:val="000D1E2C"/>
    <w:rsid w:val="000D2112"/>
    <w:rsid w:val="000D2EC6"/>
    <w:rsid w:val="000D2ECC"/>
    <w:rsid w:val="000D2F2B"/>
    <w:rsid w:val="000D32A1"/>
    <w:rsid w:val="000D3385"/>
    <w:rsid w:val="000D405D"/>
    <w:rsid w:val="000D4536"/>
    <w:rsid w:val="000D4EE7"/>
    <w:rsid w:val="000D5275"/>
    <w:rsid w:val="000D6B9F"/>
    <w:rsid w:val="000D6D5B"/>
    <w:rsid w:val="000D717A"/>
    <w:rsid w:val="000D720D"/>
    <w:rsid w:val="000D73D1"/>
    <w:rsid w:val="000D748F"/>
    <w:rsid w:val="000D7828"/>
    <w:rsid w:val="000E01D9"/>
    <w:rsid w:val="000E0301"/>
    <w:rsid w:val="000E059D"/>
    <w:rsid w:val="000E0C3A"/>
    <w:rsid w:val="000E14A4"/>
    <w:rsid w:val="000E1D34"/>
    <w:rsid w:val="000E1F30"/>
    <w:rsid w:val="000E20C5"/>
    <w:rsid w:val="000E29E3"/>
    <w:rsid w:val="000E2B42"/>
    <w:rsid w:val="000E2BEE"/>
    <w:rsid w:val="000E2E0A"/>
    <w:rsid w:val="000E4AEA"/>
    <w:rsid w:val="000E4CB0"/>
    <w:rsid w:val="000E5945"/>
    <w:rsid w:val="000E5A10"/>
    <w:rsid w:val="000E5C73"/>
    <w:rsid w:val="000E6217"/>
    <w:rsid w:val="000E6D3F"/>
    <w:rsid w:val="000E7498"/>
    <w:rsid w:val="000F0056"/>
    <w:rsid w:val="000F06C9"/>
    <w:rsid w:val="000F0B4E"/>
    <w:rsid w:val="000F2482"/>
    <w:rsid w:val="000F26A5"/>
    <w:rsid w:val="000F36A7"/>
    <w:rsid w:val="000F3738"/>
    <w:rsid w:val="000F3B29"/>
    <w:rsid w:val="000F3DD7"/>
    <w:rsid w:val="000F3DED"/>
    <w:rsid w:val="000F48A4"/>
    <w:rsid w:val="000F52A8"/>
    <w:rsid w:val="000F599B"/>
    <w:rsid w:val="000F5BAF"/>
    <w:rsid w:val="000F5BC0"/>
    <w:rsid w:val="000F61AC"/>
    <w:rsid w:val="000F6F9C"/>
    <w:rsid w:val="00100CDB"/>
    <w:rsid w:val="00100E98"/>
    <w:rsid w:val="00100FB2"/>
    <w:rsid w:val="00102392"/>
    <w:rsid w:val="00102923"/>
    <w:rsid w:val="00102BDF"/>
    <w:rsid w:val="00103A63"/>
    <w:rsid w:val="0010467D"/>
    <w:rsid w:val="00104C27"/>
    <w:rsid w:val="00104E71"/>
    <w:rsid w:val="001053A3"/>
    <w:rsid w:val="001057FC"/>
    <w:rsid w:val="00105B2A"/>
    <w:rsid w:val="00106974"/>
    <w:rsid w:val="00110557"/>
    <w:rsid w:val="00110628"/>
    <w:rsid w:val="00110BD7"/>
    <w:rsid w:val="00110DDB"/>
    <w:rsid w:val="00111249"/>
    <w:rsid w:val="00111409"/>
    <w:rsid w:val="0011152C"/>
    <w:rsid w:val="00112162"/>
    <w:rsid w:val="001123B2"/>
    <w:rsid w:val="00112FF9"/>
    <w:rsid w:val="0011493B"/>
    <w:rsid w:val="00114BD8"/>
    <w:rsid w:val="00114F54"/>
    <w:rsid w:val="00114F82"/>
    <w:rsid w:val="00115128"/>
    <w:rsid w:val="00115293"/>
    <w:rsid w:val="00115348"/>
    <w:rsid w:val="0011552C"/>
    <w:rsid w:val="00117130"/>
    <w:rsid w:val="00117620"/>
    <w:rsid w:val="001177CB"/>
    <w:rsid w:val="00117B2E"/>
    <w:rsid w:val="001202D5"/>
    <w:rsid w:val="00120360"/>
    <w:rsid w:val="00120E79"/>
    <w:rsid w:val="00120E88"/>
    <w:rsid w:val="0012127F"/>
    <w:rsid w:val="0012148F"/>
    <w:rsid w:val="00121757"/>
    <w:rsid w:val="001218AB"/>
    <w:rsid w:val="00121A83"/>
    <w:rsid w:val="001223B9"/>
    <w:rsid w:val="00122DE5"/>
    <w:rsid w:val="001236AC"/>
    <w:rsid w:val="001237CB"/>
    <w:rsid w:val="00124C0E"/>
    <w:rsid w:val="00124D9B"/>
    <w:rsid w:val="00124F04"/>
    <w:rsid w:val="00125DF9"/>
    <w:rsid w:val="00126216"/>
    <w:rsid w:val="00126358"/>
    <w:rsid w:val="001268B7"/>
    <w:rsid w:val="00126E8C"/>
    <w:rsid w:val="00127097"/>
    <w:rsid w:val="00127CB3"/>
    <w:rsid w:val="00130282"/>
    <w:rsid w:val="00130451"/>
    <w:rsid w:val="00131219"/>
    <w:rsid w:val="0013123A"/>
    <w:rsid w:val="0013152D"/>
    <w:rsid w:val="001319C5"/>
    <w:rsid w:val="00131DF7"/>
    <w:rsid w:val="001323CA"/>
    <w:rsid w:val="001328F4"/>
    <w:rsid w:val="00132EA5"/>
    <w:rsid w:val="0013331E"/>
    <w:rsid w:val="00133478"/>
    <w:rsid w:val="001338E9"/>
    <w:rsid w:val="0013521B"/>
    <w:rsid w:val="00135374"/>
    <w:rsid w:val="00135BAF"/>
    <w:rsid w:val="00136111"/>
    <w:rsid w:val="0013641B"/>
    <w:rsid w:val="00136AE8"/>
    <w:rsid w:val="001376F6"/>
    <w:rsid w:val="001377A9"/>
    <w:rsid w:val="0014006F"/>
    <w:rsid w:val="00140251"/>
    <w:rsid w:val="00140431"/>
    <w:rsid w:val="001405CE"/>
    <w:rsid w:val="00141672"/>
    <w:rsid w:val="00141DA1"/>
    <w:rsid w:val="00142B1E"/>
    <w:rsid w:val="001437CB"/>
    <w:rsid w:val="001437D1"/>
    <w:rsid w:val="00143E9D"/>
    <w:rsid w:val="00144976"/>
    <w:rsid w:val="00144F7D"/>
    <w:rsid w:val="001454BD"/>
    <w:rsid w:val="001455D2"/>
    <w:rsid w:val="00145942"/>
    <w:rsid w:val="00145A44"/>
    <w:rsid w:val="00145D8E"/>
    <w:rsid w:val="00145E27"/>
    <w:rsid w:val="001464BD"/>
    <w:rsid w:val="00146968"/>
    <w:rsid w:val="001469C9"/>
    <w:rsid w:val="00147023"/>
    <w:rsid w:val="0014757C"/>
    <w:rsid w:val="001476FE"/>
    <w:rsid w:val="00147F39"/>
    <w:rsid w:val="00147FC9"/>
    <w:rsid w:val="00147FD3"/>
    <w:rsid w:val="0015049B"/>
    <w:rsid w:val="00150942"/>
    <w:rsid w:val="00150CA6"/>
    <w:rsid w:val="001522EA"/>
    <w:rsid w:val="001527E8"/>
    <w:rsid w:val="00152A69"/>
    <w:rsid w:val="00153040"/>
    <w:rsid w:val="00153199"/>
    <w:rsid w:val="00153613"/>
    <w:rsid w:val="00153C7D"/>
    <w:rsid w:val="00154997"/>
    <w:rsid w:val="00154AD0"/>
    <w:rsid w:val="001553F0"/>
    <w:rsid w:val="001553F5"/>
    <w:rsid w:val="00155B1A"/>
    <w:rsid w:val="00155CFC"/>
    <w:rsid w:val="001568AE"/>
    <w:rsid w:val="00157717"/>
    <w:rsid w:val="00157866"/>
    <w:rsid w:val="00160EE9"/>
    <w:rsid w:val="00161005"/>
    <w:rsid w:val="00162395"/>
    <w:rsid w:val="00162976"/>
    <w:rsid w:val="0016309C"/>
    <w:rsid w:val="00163686"/>
    <w:rsid w:val="00163A3F"/>
    <w:rsid w:val="00163FE5"/>
    <w:rsid w:val="001640CA"/>
    <w:rsid w:val="001649D0"/>
    <w:rsid w:val="00164B4B"/>
    <w:rsid w:val="00164FAF"/>
    <w:rsid w:val="0016518E"/>
    <w:rsid w:val="0016536C"/>
    <w:rsid w:val="001659FE"/>
    <w:rsid w:val="00165E3F"/>
    <w:rsid w:val="0016694C"/>
    <w:rsid w:val="00166CD9"/>
    <w:rsid w:val="00167AAE"/>
    <w:rsid w:val="00170201"/>
    <w:rsid w:val="00170289"/>
    <w:rsid w:val="001710AE"/>
    <w:rsid w:val="001712BB"/>
    <w:rsid w:val="001718C5"/>
    <w:rsid w:val="00171BA9"/>
    <w:rsid w:val="00171C88"/>
    <w:rsid w:val="00171E06"/>
    <w:rsid w:val="00172037"/>
    <w:rsid w:val="00172221"/>
    <w:rsid w:val="001722C5"/>
    <w:rsid w:val="001723A9"/>
    <w:rsid w:val="00172482"/>
    <w:rsid w:val="001724EF"/>
    <w:rsid w:val="001729AE"/>
    <w:rsid w:val="00172EBD"/>
    <w:rsid w:val="001735C1"/>
    <w:rsid w:val="00173731"/>
    <w:rsid w:val="0017374A"/>
    <w:rsid w:val="00174460"/>
    <w:rsid w:val="00174F4A"/>
    <w:rsid w:val="00175462"/>
    <w:rsid w:val="00175BBB"/>
    <w:rsid w:val="00175D7C"/>
    <w:rsid w:val="00176A07"/>
    <w:rsid w:val="00176DDE"/>
    <w:rsid w:val="001770AB"/>
    <w:rsid w:val="0017711B"/>
    <w:rsid w:val="00177D13"/>
    <w:rsid w:val="00177E30"/>
    <w:rsid w:val="00181001"/>
    <w:rsid w:val="001819FF"/>
    <w:rsid w:val="00182074"/>
    <w:rsid w:val="00182FA2"/>
    <w:rsid w:val="001836B9"/>
    <w:rsid w:val="00184361"/>
    <w:rsid w:val="00184376"/>
    <w:rsid w:val="00184613"/>
    <w:rsid w:val="00184B52"/>
    <w:rsid w:val="00185987"/>
    <w:rsid w:val="00185BD5"/>
    <w:rsid w:val="00185E8D"/>
    <w:rsid w:val="001869C7"/>
    <w:rsid w:val="00186A74"/>
    <w:rsid w:val="00186EEA"/>
    <w:rsid w:val="001875F3"/>
    <w:rsid w:val="00187628"/>
    <w:rsid w:val="00187BB8"/>
    <w:rsid w:val="00187DAF"/>
    <w:rsid w:val="001900C3"/>
    <w:rsid w:val="00190432"/>
    <w:rsid w:val="00190CAA"/>
    <w:rsid w:val="001918CE"/>
    <w:rsid w:val="001918E8"/>
    <w:rsid w:val="001921CB"/>
    <w:rsid w:val="001921D5"/>
    <w:rsid w:val="00192BF3"/>
    <w:rsid w:val="00192E01"/>
    <w:rsid w:val="001933CA"/>
    <w:rsid w:val="001934A7"/>
    <w:rsid w:val="001936AC"/>
    <w:rsid w:val="0019445E"/>
    <w:rsid w:val="00194854"/>
    <w:rsid w:val="00194CAA"/>
    <w:rsid w:val="00194FC4"/>
    <w:rsid w:val="00195ADC"/>
    <w:rsid w:val="00195C4A"/>
    <w:rsid w:val="00196139"/>
    <w:rsid w:val="00196409"/>
    <w:rsid w:val="00197396"/>
    <w:rsid w:val="00197A02"/>
    <w:rsid w:val="001A0712"/>
    <w:rsid w:val="001A0E8D"/>
    <w:rsid w:val="001A1219"/>
    <w:rsid w:val="001A1462"/>
    <w:rsid w:val="001A1780"/>
    <w:rsid w:val="001A2301"/>
    <w:rsid w:val="001A286D"/>
    <w:rsid w:val="001A29AA"/>
    <w:rsid w:val="001A33D1"/>
    <w:rsid w:val="001A35CE"/>
    <w:rsid w:val="001A39DF"/>
    <w:rsid w:val="001A3AC2"/>
    <w:rsid w:val="001A3EF5"/>
    <w:rsid w:val="001A3F4B"/>
    <w:rsid w:val="001A4795"/>
    <w:rsid w:val="001A5733"/>
    <w:rsid w:val="001A5C6C"/>
    <w:rsid w:val="001A61DB"/>
    <w:rsid w:val="001A6771"/>
    <w:rsid w:val="001A684C"/>
    <w:rsid w:val="001A6989"/>
    <w:rsid w:val="001A6A06"/>
    <w:rsid w:val="001A72B6"/>
    <w:rsid w:val="001A7D3E"/>
    <w:rsid w:val="001B0F2C"/>
    <w:rsid w:val="001B1579"/>
    <w:rsid w:val="001B2514"/>
    <w:rsid w:val="001B261C"/>
    <w:rsid w:val="001B2956"/>
    <w:rsid w:val="001B2AFE"/>
    <w:rsid w:val="001B2B51"/>
    <w:rsid w:val="001B2D5D"/>
    <w:rsid w:val="001B2EEA"/>
    <w:rsid w:val="001B307C"/>
    <w:rsid w:val="001B3270"/>
    <w:rsid w:val="001B41C4"/>
    <w:rsid w:val="001B5067"/>
    <w:rsid w:val="001B507F"/>
    <w:rsid w:val="001B5131"/>
    <w:rsid w:val="001B5350"/>
    <w:rsid w:val="001B56DD"/>
    <w:rsid w:val="001B599D"/>
    <w:rsid w:val="001B5A06"/>
    <w:rsid w:val="001B603B"/>
    <w:rsid w:val="001B6059"/>
    <w:rsid w:val="001B610D"/>
    <w:rsid w:val="001B68CD"/>
    <w:rsid w:val="001B6D85"/>
    <w:rsid w:val="001B6E38"/>
    <w:rsid w:val="001B72BA"/>
    <w:rsid w:val="001B762B"/>
    <w:rsid w:val="001B7AE8"/>
    <w:rsid w:val="001B7CF9"/>
    <w:rsid w:val="001B7E49"/>
    <w:rsid w:val="001C014E"/>
    <w:rsid w:val="001C09F2"/>
    <w:rsid w:val="001C0C3F"/>
    <w:rsid w:val="001C1E5D"/>
    <w:rsid w:val="001C2146"/>
    <w:rsid w:val="001C21B8"/>
    <w:rsid w:val="001C261A"/>
    <w:rsid w:val="001C2977"/>
    <w:rsid w:val="001C2983"/>
    <w:rsid w:val="001C37CE"/>
    <w:rsid w:val="001C3A5B"/>
    <w:rsid w:val="001C3DF5"/>
    <w:rsid w:val="001C4084"/>
    <w:rsid w:val="001C44D6"/>
    <w:rsid w:val="001C46DE"/>
    <w:rsid w:val="001C48FE"/>
    <w:rsid w:val="001C4AA6"/>
    <w:rsid w:val="001C537D"/>
    <w:rsid w:val="001C552A"/>
    <w:rsid w:val="001C5635"/>
    <w:rsid w:val="001C5B80"/>
    <w:rsid w:val="001C648A"/>
    <w:rsid w:val="001C655E"/>
    <w:rsid w:val="001C6CCC"/>
    <w:rsid w:val="001C762B"/>
    <w:rsid w:val="001D05D9"/>
    <w:rsid w:val="001D08B2"/>
    <w:rsid w:val="001D097C"/>
    <w:rsid w:val="001D0DC5"/>
    <w:rsid w:val="001D1552"/>
    <w:rsid w:val="001D1881"/>
    <w:rsid w:val="001D1C74"/>
    <w:rsid w:val="001D314B"/>
    <w:rsid w:val="001D3898"/>
    <w:rsid w:val="001D3910"/>
    <w:rsid w:val="001D3ADE"/>
    <w:rsid w:val="001D4B85"/>
    <w:rsid w:val="001D5624"/>
    <w:rsid w:val="001D5BB9"/>
    <w:rsid w:val="001D5D6B"/>
    <w:rsid w:val="001D64C2"/>
    <w:rsid w:val="001D6609"/>
    <w:rsid w:val="001D6C95"/>
    <w:rsid w:val="001D703A"/>
    <w:rsid w:val="001D716D"/>
    <w:rsid w:val="001D757F"/>
    <w:rsid w:val="001D7590"/>
    <w:rsid w:val="001D778D"/>
    <w:rsid w:val="001D783A"/>
    <w:rsid w:val="001E0E1D"/>
    <w:rsid w:val="001E14F0"/>
    <w:rsid w:val="001E1946"/>
    <w:rsid w:val="001E2481"/>
    <w:rsid w:val="001E293C"/>
    <w:rsid w:val="001E2BD0"/>
    <w:rsid w:val="001E311B"/>
    <w:rsid w:val="001E3364"/>
    <w:rsid w:val="001E3867"/>
    <w:rsid w:val="001E402F"/>
    <w:rsid w:val="001E404F"/>
    <w:rsid w:val="001E411A"/>
    <w:rsid w:val="001E41F4"/>
    <w:rsid w:val="001E4457"/>
    <w:rsid w:val="001E4A56"/>
    <w:rsid w:val="001E4F1E"/>
    <w:rsid w:val="001E5096"/>
    <w:rsid w:val="001E55FB"/>
    <w:rsid w:val="001E5699"/>
    <w:rsid w:val="001E5FB0"/>
    <w:rsid w:val="001E6772"/>
    <w:rsid w:val="001E6850"/>
    <w:rsid w:val="001E714C"/>
    <w:rsid w:val="001E7651"/>
    <w:rsid w:val="001E76FD"/>
    <w:rsid w:val="001E7F15"/>
    <w:rsid w:val="001F060C"/>
    <w:rsid w:val="001F0793"/>
    <w:rsid w:val="001F0BE8"/>
    <w:rsid w:val="001F0E1E"/>
    <w:rsid w:val="001F1AF7"/>
    <w:rsid w:val="001F1EAE"/>
    <w:rsid w:val="001F20C3"/>
    <w:rsid w:val="001F224C"/>
    <w:rsid w:val="001F24D9"/>
    <w:rsid w:val="001F25EB"/>
    <w:rsid w:val="001F2B19"/>
    <w:rsid w:val="001F3216"/>
    <w:rsid w:val="001F3C7E"/>
    <w:rsid w:val="001F3FE7"/>
    <w:rsid w:val="001F403D"/>
    <w:rsid w:val="001F424D"/>
    <w:rsid w:val="001F4521"/>
    <w:rsid w:val="001F4889"/>
    <w:rsid w:val="001F48B1"/>
    <w:rsid w:val="001F4B01"/>
    <w:rsid w:val="001F4B08"/>
    <w:rsid w:val="001F521A"/>
    <w:rsid w:val="001F6F2B"/>
    <w:rsid w:val="001F76A8"/>
    <w:rsid w:val="001F7BE6"/>
    <w:rsid w:val="00200CC9"/>
    <w:rsid w:val="00201267"/>
    <w:rsid w:val="002013EE"/>
    <w:rsid w:val="0020229A"/>
    <w:rsid w:val="0020276D"/>
    <w:rsid w:val="002033F9"/>
    <w:rsid w:val="00204804"/>
    <w:rsid w:val="00204BBF"/>
    <w:rsid w:val="002051D4"/>
    <w:rsid w:val="002059F8"/>
    <w:rsid w:val="002059FE"/>
    <w:rsid w:val="00206B98"/>
    <w:rsid w:val="00207467"/>
    <w:rsid w:val="00207963"/>
    <w:rsid w:val="002103DE"/>
    <w:rsid w:val="002105D0"/>
    <w:rsid w:val="002109B1"/>
    <w:rsid w:val="00210E49"/>
    <w:rsid w:val="002113E8"/>
    <w:rsid w:val="00211B3C"/>
    <w:rsid w:val="00211F70"/>
    <w:rsid w:val="00212401"/>
    <w:rsid w:val="00212670"/>
    <w:rsid w:val="00212DBC"/>
    <w:rsid w:val="00213526"/>
    <w:rsid w:val="002135C5"/>
    <w:rsid w:val="00213ECF"/>
    <w:rsid w:val="00214180"/>
    <w:rsid w:val="0021421F"/>
    <w:rsid w:val="00214594"/>
    <w:rsid w:val="00214FF3"/>
    <w:rsid w:val="00214FF8"/>
    <w:rsid w:val="00215D7E"/>
    <w:rsid w:val="00216773"/>
    <w:rsid w:val="0021782B"/>
    <w:rsid w:val="002179B0"/>
    <w:rsid w:val="00220B0D"/>
    <w:rsid w:val="00220C59"/>
    <w:rsid w:val="00220E48"/>
    <w:rsid w:val="002210EB"/>
    <w:rsid w:val="00221D6B"/>
    <w:rsid w:val="00222C8A"/>
    <w:rsid w:val="00223105"/>
    <w:rsid w:val="002231B0"/>
    <w:rsid w:val="002231C0"/>
    <w:rsid w:val="002245C1"/>
    <w:rsid w:val="00224F58"/>
    <w:rsid w:val="0022548F"/>
    <w:rsid w:val="002257AD"/>
    <w:rsid w:val="0022592C"/>
    <w:rsid w:val="0022667E"/>
    <w:rsid w:val="0022686B"/>
    <w:rsid w:val="00227B33"/>
    <w:rsid w:val="002312DD"/>
    <w:rsid w:val="002320AE"/>
    <w:rsid w:val="002324EA"/>
    <w:rsid w:val="0023291D"/>
    <w:rsid w:val="002329AD"/>
    <w:rsid w:val="00233A93"/>
    <w:rsid w:val="00233BB3"/>
    <w:rsid w:val="00234B17"/>
    <w:rsid w:val="002350A3"/>
    <w:rsid w:val="00235ACC"/>
    <w:rsid w:val="00235F3F"/>
    <w:rsid w:val="00235F9A"/>
    <w:rsid w:val="0023617A"/>
    <w:rsid w:val="002367D7"/>
    <w:rsid w:val="00236E62"/>
    <w:rsid w:val="002401A2"/>
    <w:rsid w:val="00240809"/>
    <w:rsid w:val="00241019"/>
    <w:rsid w:val="0024245E"/>
    <w:rsid w:val="002428F0"/>
    <w:rsid w:val="00243645"/>
    <w:rsid w:val="0024365E"/>
    <w:rsid w:val="002441D8"/>
    <w:rsid w:val="002448D5"/>
    <w:rsid w:val="002452AE"/>
    <w:rsid w:val="002453BC"/>
    <w:rsid w:val="00245B75"/>
    <w:rsid w:val="00245BD9"/>
    <w:rsid w:val="00245E33"/>
    <w:rsid w:val="00245E35"/>
    <w:rsid w:val="00246038"/>
    <w:rsid w:val="002460E9"/>
    <w:rsid w:val="00246889"/>
    <w:rsid w:val="00246E0E"/>
    <w:rsid w:val="00246FD7"/>
    <w:rsid w:val="00247215"/>
    <w:rsid w:val="002473AA"/>
    <w:rsid w:val="0024788D"/>
    <w:rsid w:val="00247A31"/>
    <w:rsid w:val="00247F02"/>
    <w:rsid w:val="00250916"/>
    <w:rsid w:val="00250DE6"/>
    <w:rsid w:val="00252CC6"/>
    <w:rsid w:val="00252D91"/>
    <w:rsid w:val="00253511"/>
    <w:rsid w:val="00254C18"/>
    <w:rsid w:val="0025515D"/>
    <w:rsid w:val="00255B5B"/>
    <w:rsid w:val="00256102"/>
    <w:rsid w:val="00256A6F"/>
    <w:rsid w:val="00256DB4"/>
    <w:rsid w:val="00256F71"/>
    <w:rsid w:val="002575BC"/>
    <w:rsid w:val="00257617"/>
    <w:rsid w:val="00257840"/>
    <w:rsid w:val="00257AC4"/>
    <w:rsid w:val="002607DF"/>
    <w:rsid w:val="00260C81"/>
    <w:rsid w:val="00261569"/>
    <w:rsid w:val="00261C6B"/>
    <w:rsid w:val="00261FB5"/>
    <w:rsid w:val="00262092"/>
    <w:rsid w:val="00262165"/>
    <w:rsid w:val="00262825"/>
    <w:rsid w:val="0026384F"/>
    <w:rsid w:val="002639EC"/>
    <w:rsid w:val="00263A1A"/>
    <w:rsid w:val="00263ACF"/>
    <w:rsid w:val="00263C8F"/>
    <w:rsid w:val="00263CF6"/>
    <w:rsid w:val="0026415C"/>
    <w:rsid w:val="0026429B"/>
    <w:rsid w:val="002642A8"/>
    <w:rsid w:val="0026453F"/>
    <w:rsid w:val="002653A7"/>
    <w:rsid w:val="0026622E"/>
    <w:rsid w:val="002669D9"/>
    <w:rsid w:val="00266BE0"/>
    <w:rsid w:val="00267E2A"/>
    <w:rsid w:val="002702CF"/>
    <w:rsid w:val="00270E13"/>
    <w:rsid w:val="002723B7"/>
    <w:rsid w:val="00272414"/>
    <w:rsid w:val="002729FA"/>
    <w:rsid w:val="00273730"/>
    <w:rsid w:val="0027598E"/>
    <w:rsid w:val="00275B4D"/>
    <w:rsid w:val="002777A9"/>
    <w:rsid w:val="002801C5"/>
    <w:rsid w:val="0028106B"/>
    <w:rsid w:val="00281196"/>
    <w:rsid w:val="002819B2"/>
    <w:rsid w:val="00281E09"/>
    <w:rsid w:val="00282408"/>
    <w:rsid w:val="00282DFB"/>
    <w:rsid w:val="00282E2C"/>
    <w:rsid w:val="00282F93"/>
    <w:rsid w:val="00283064"/>
    <w:rsid w:val="002839E3"/>
    <w:rsid w:val="00283CA0"/>
    <w:rsid w:val="00284150"/>
    <w:rsid w:val="00284AE4"/>
    <w:rsid w:val="00284BAF"/>
    <w:rsid w:val="002852EB"/>
    <w:rsid w:val="00285513"/>
    <w:rsid w:val="00285797"/>
    <w:rsid w:val="00285B1F"/>
    <w:rsid w:val="002860E6"/>
    <w:rsid w:val="002873DA"/>
    <w:rsid w:val="00287631"/>
    <w:rsid w:val="00287A12"/>
    <w:rsid w:val="00287D35"/>
    <w:rsid w:val="0029009D"/>
    <w:rsid w:val="00290684"/>
    <w:rsid w:val="0029116A"/>
    <w:rsid w:val="0029134A"/>
    <w:rsid w:val="0029190C"/>
    <w:rsid w:val="00292ABC"/>
    <w:rsid w:val="00293AE1"/>
    <w:rsid w:val="00293FA7"/>
    <w:rsid w:val="002943CC"/>
    <w:rsid w:val="00294415"/>
    <w:rsid w:val="00294757"/>
    <w:rsid w:val="0029486B"/>
    <w:rsid w:val="00294CE0"/>
    <w:rsid w:val="00294FC3"/>
    <w:rsid w:val="00295495"/>
    <w:rsid w:val="0029552A"/>
    <w:rsid w:val="00295DD8"/>
    <w:rsid w:val="00296042"/>
    <w:rsid w:val="0029604A"/>
    <w:rsid w:val="00296587"/>
    <w:rsid w:val="00296A9C"/>
    <w:rsid w:val="002971F2"/>
    <w:rsid w:val="00297608"/>
    <w:rsid w:val="00297C9D"/>
    <w:rsid w:val="00297F72"/>
    <w:rsid w:val="002A04A7"/>
    <w:rsid w:val="002A0D0D"/>
    <w:rsid w:val="002A202D"/>
    <w:rsid w:val="002A2E43"/>
    <w:rsid w:val="002A3001"/>
    <w:rsid w:val="002A3198"/>
    <w:rsid w:val="002A3C1D"/>
    <w:rsid w:val="002A3F63"/>
    <w:rsid w:val="002A4136"/>
    <w:rsid w:val="002A42A4"/>
    <w:rsid w:val="002A4FF1"/>
    <w:rsid w:val="002A57BF"/>
    <w:rsid w:val="002A652F"/>
    <w:rsid w:val="002A6B9A"/>
    <w:rsid w:val="002A6DBD"/>
    <w:rsid w:val="002A719C"/>
    <w:rsid w:val="002A7222"/>
    <w:rsid w:val="002A7757"/>
    <w:rsid w:val="002B0337"/>
    <w:rsid w:val="002B1134"/>
    <w:rsid w:val="002B1232"/>
    <w:rsid w:val="002B1262"/>
    <w:rsid w:val="002B1352"/>
    <w:rsid w:val="002B1548"/>
    <w:rsid w:val="002B1F34"/>
    <w:rsid w:val="002B202C"/>
    <w:rsid w:val="002B2439"/>
    <w:rsid w:val="002B2B78"/>
    <w:rsid w:val="002B2E03"/>
    <w:rsid w:val="002B3DEF"/>
    <w:rsid w:val="002B4138"/>
    <w:rsid w:val="002B44BB"/>
    <w:rsid w:val="002B47B2"/>
    <w:rsid w:val="002B560F"/>
    <w:rsid w:val="002B5C1C"/>
    <w:rsid w:val="002B611E"/>
    <w:rsid w:val="002B797E"/>
    <w:rsid w:val="002B7BC4"/>
    <w:rsid w:val="002C0445"/>
    <w:rsid w:val="002C22A3"/>
    <w:rsid w:val="002C22B0"/>
    <w:rsid w:val="002C319F"/>
    <w:rsid w:val="002C4158"/>
    <w:rsid w:val="002C4773"/>
    <w:rsid w:val="002C4BD6"/>
    <w:rsid w:val="002C4DED"/>
    <w:rsid w:val="002C620C"/>
    <w:rsid w:val="002C69C9"/>
    <w:rsid w:val="002C6A73"/>
    <w:rsid w:val="002C6B20"/>
    <w:rsid w:val="002C6BEF"/>
    <w:rsid w:val="002C7D7C"/>
    <w:rsid w:val="002C7DD5"/>
    <w:rsid w:val="002D0022"/>
    <w:rsid w:val="002D0C7B"/>
    <w:rsid w:val="002D270A"/>
    <w:rsid w:val="002D2CEF"/>
    <w:rsid w:val="002D2DD0"/>
    <w:rsid w:val="002D4620"/>
    <w:rsid w:val="002D4D27"/>
    <w:rsid w:val="002D54C6"/>
    <w:rsid w:val="002D7A5C"/>
    <w:rsid w:val="002D7CC6"/>
    <w:rsid w:val="002D7FDB"/>
    <w:rsid w:val="002E00B2"/>
    <w:rsid w:val="002E0544"/>
    <w:rsid w:val="002E125A"/>
    <w:rsid w:val="002E1325"/>
    <w:rsid w:val="002E188E"/>
    <w:rsid w:val="002E33E8"/>
    <w:rsid w:val="002E3979"/>
    <w:rsid w:val="002E403E"/>
    <w:rsid w:val="002E4140"/>
    <w:rsid w:val="002E4386"/>
    <w:rsid w:val="002E4A69"/>
    <w:rsid w:val="002E4C9F"/>
    <w:rsid w:val="002E59D7"/>
    <w:rsid w:val="002E5CFE"/>
    <w:rsid w:val="002E6E59"/>
    <w:rsid w:val="002E6EA8"/>
    <w:rsid w:val="002E7E63"/>
    <w:rsid w:val="002F0347"/>
    <w:rsid w:val="002F0600"/>
    <w:rsid w:val="002F065B"/>
    <w:rsid w:val="002F0A7E"/>
    <w:rsid w:val="002F0E0F"/>
    <w:rsid w:val="002F2669"/>
    <w:rsid w:val="002F2A55"/>
    <w:rsid w:val="002F2D86"/>
    <w:rsid w:val="002F3666"/>
    <w:rsid w:val="002F3D12"/>
    <w:rsid w:val="002F4410"/>
    <w:rsid w:val="002F45CE"/>
    <w:rsid w:val="002F48F4"/>
    <w:rsid w:val="002F4D09"/>
    <w:rsid w:val="002F4D32"/>
    <w:rsid w:val="002F5042"/>
    <w:rsid w:val="002F5578"/>
    <w:rsid w:val="002F5BF2"/>
    <w:rsid w:val="002F65DD"/>
    <w:rsid w:val="002F6AC6"/>
    <w:rsid w:val="002F75A8"/>
    <w:rsid w:val="002F7772"/>
    <w:rsid w:val="002F7942"/>
    <w:rsid w:val="003002FF"/>
    <w:rsid w:val="00300922"/>
    <w:rsid w:val="00300BF7"/>
    <w:rsid w:val="0030142F"/>
    <w:rsid w:val="00301593"/>
    <w:rsid w:val="00302740"/>
    <w:rsid w:val="003030DC"/>
    <w:rsid w:val="003032EA"/>
    <w:rsid w:val="003036D4"/>
    <w:rsid w:val="0030376E"/>
    <w:rsid w:val="00303849"/>
    <w:rsid w:val="0030384B"/>
    <w:rsid w:val="00304DFB"/>
    <w:rsid w:val="003059DB"/>
    <w:rsid w:val="003062AE"/>
    <w:rsid w:val="00306DAA"/>
    <w:rsid w:val="003071B6"/>
    <w:rsid w:val="003106EE"/>
    <w:rsid w:val="00310A7F"/>
    <w:rsid w:val="00310D2E"/>
    <w:rsid w:val="00310F8B"/>
    <w:rsid w:val="0031103E"/>
    <w:rsid w:val="0031126C"/>
    <w:rsid w:val="00311715"/>
    <w:rsid w:val="00311835"/>
    <w:rsid w:val="00313536"/>
    <w:rsid w:val="0031361D"/>
    <w:rsid w:val="00313632"/>
    <w:rsid w:val="00313BC2"/>
    <w:rsid w:val="00313D43"/>
    <w:rsid w:val="00314201"/>
    <w:rsid w:val="0031473B"/>
    <w:rsid w:val="003149D0"/>
    <w:rsid w:val="00315189"/>
    <w:rsid w:val="00315B73"/>
    <w:rsid w:val="0031663F"/>
    <w:rsid w:val="003168AA"/>
    <w:rsid w:val="00316947"/>
    <w:rsid w:val="00316A44"/>
    <w:rsid w:val="00316CFB"/>
    <w:rsid w:val="00316ECE"/>
    <w:rsid w:val="0031771C"/>
    <w:rsid w:val="00317D75"/>
    <w:rsid w:val="00320A43"/>
    <w:rsid w:val="00320B7D"/>
    <w:rsid w:val="00322F39"/>
    <w:rsid w:val="00324542"/>
    <w:rsid w:val="00324BF7"/>
    <w:rsid w:val="00324CFE"/>
    <w:rsid w:val="00324FDB"/>
    <w:rsid w:val="0032539F"/>
    <w:rsid w:val="003254A8"/>
    <w:rsid w:val="00325E7B"/>
    <w:rsid w:val="00327038"/>
    <w:rsid w:val="003275E6"/>
    <w:rsid w:val="00327BE0"/>
    <w:rsid w:val="00327E79"/>
    <w:rsid w:val="0033009A"/>
    <w:rsid w:val="003307AE"/>
    <w:rsid w:val="00330B46"/>
    <w:rsid w:val="00330B9E"/>
    <w:rsid w:val="00330C6F"/>
    <w:rsid w:val="003313E5"/>
    <w:rsid w:val="003333AA"/>
    <w:rsid w:val="00333A0E"/>
    <w:rsid w:val="00333A86"/>
    <w:rsid w:val="00333CED"/>
    <w:rsid w:val="00333E68"/>
    <w:rsid w:val="00333E71"/>
    <w:rsid w:val="003341EE"/>
    <w:rsid w:val="00334CAF"/>
    <w:rsid w:val="00335CA1"/>
    <w:rsid w:val="00335FDE"/>
    <w:rsid w:val="00335FF0"/>
    <w:rsid w:val="00336F87"/>
    <w:rsid w:val="00340136"/>
    <w:rsid w:val="00341ADC"/>
    <w:rsid w:val="00341B2D"/>
    <w:rsid w:val="00342128"/>
    <w:rsid w:val="003422C9"/>
    <w:rsid w:val="0034246F"/>
    <w:rsid w:val="003429A8"/>
    <w:rsid w:val="003431C3"/>
    <w:rsid w:val="003443AA"/>
    <w:rsid w:val="00344742"/>
    <w:rsid w:val="00344F49"/>
    <w:rsid w:val="00345E8B"/>
    <w:rsid w:val="00346805"/>
    <w:rsid w:val="00346C14"/>
    <w:rsid w:val="00347C3E"/>
    <w:rsid w:val="00350941"/>
    <w:rsid w:val="00350FA8"/>
    <w:rsid w:val="003511CF"/>
    <w:rsid w:val="003513C3"/>
    <w:rsid w:val="00351D2A"/>
    <w:rsid w:val="00352407"/>
    <w:rsid w:val="00352E55"/>
    <w:rsid w:val="0035376B"/>
    <w:rsid w:val="00353770"/>
    <w:rsid w:val="00354001"/>
    <w:rsid w:val="003543AF"/>
    <w:rsid w:val="0035454C"/>
    <w:rsid w:val="003546FF"/>
    <w:rsid w:val="00355449"/>
    <w:rsid w:val="00355872"/>
    <w:rsid w:val="00355D65"/>
    <w:rsid w:val="00355ED4"/>
    <w:rsid w:val="0035609A"/>
    <w:rsid w:val="00356358"/>
    <w:rsid w:val="003571BB"/>
    <w:rsid w:val="00357F0F"/>
    <w:rsid w:val="00360390"/>
    <w:rsid w:val="00360DDE"/>
    <w:rsid w:val="00361238"/>
    <w:rsid w:val="00361E78"/>
    <w:rsid w:val="00362133"/>
    <w:rsid w:val="003625EF"/>
    <w:rsid w:val="00362769"/>
    <w:rsid w:val="00362CA7"/>
    <w:rsid w:val="00362E0F"/>
    <w:rsid w:val="00362F65"/>
    <w:rsid w:val="003633B0"/>
    <w:rsid w:val="00363440"/>
    <w:rsid w:val="003640A6"/>
    <w:rsid w:val="003648ED"/>
    <w:rsid w:val="00364FBF"/>
    <w:rsid w:val="00365CFA"/>
    <w:rsid w:val="003676A3"/>
    <w:rsid w:val="00367813"/>
    <w:rsid w:val="003678B2"/>
    <w:rsid w:val="00367DEA"/>
    <w:rsid w:val="00370656"/>
    <w:rsid w:val="00370BC0"/>
    <w:rsid w:val="003716BA"/>
    <w:rsid w:val="00371836"/>
    <w:rsid w:val="003719DB"/>
    <w:rsid w:val="00373647"/>
    <w:rsid w:val="00373834"/>
    <w:rsid w:val="003749B3"/>
    <w:rsid w:val="00374B75"/>
    <w:rsid w:val="00374D4B"/>
    <w:rsid w:val="003750B8"/>
    <w:rsid w:val="00375C98"/>
    <w:rsid w:val="00375F3B"/>
    <w:rsid w:val="003767AA"/>
    <w:rsid w:val="00376C50"/>
    <w:rsid w:val="00377466"/>
    <w:rsid w:val="0037783D"/>
    <w:rsid w:val="00377CC0"/>
    <w:rsid w:val="00380B94"/>
    <w:rsid w:val="00381058"/>
    <w:rsid w:val="00381F70"/>
    <w:rsid w:val="00382590"/>
    <w:rsid w:val="003831F3"/>
    <w:rsid w:val="00383492"/>
    <w:rsid w:val="00383B99"/>
    <w:rsid w:val="003840B7"/>
    <w:rsid w:val="00384324"/>
    <w:rsid w:val="00384E8A"/>
    <w:rsid w:val="0038500F"/>
    <w:rsid w:val="003859F4"/>
    <w:rsid w:val="00386441"/>
    <w:rsid w:val="00386E77"/>
    <w:rsid w:val="003871B1"/>
    <w:rsid w:val="003900EA"/>
    <w:rsid w:val="0039030E"/>
    <w:rsid w:val="003904A9"/>
    <w:rsid w:val="003907D8"/>
    <w:rsid w:val="00390C6A"/>
    <w:rsid w:val="00390E55"/>
    <w:rsid w:val="00391072"/>
    <w:rsid w:val="0039119A"/>
    <w:rsid w:val="00391442"/>
    <w:rsid w:val="0039208E"/>
    <w:rsid w:val="003929BC"/>
    <w:rsid w:val="00392CCF"/>
    <w:rsid w:val="003932D2"/>
    <w:rsid w:val="0039330C"/>
    <w:rsid w:val="00393DB6"/>
    <w:rsid w:val="00393E4A"/>
    <w:rsid w:val="003940FA"/>
    <w:rsid w:val="0039503A"/>
    <w:rsid w:val="00395103"/>
    <w:rsid w:val="003956B1"/>
    <w:rsid w:val="00395C40"/>
    <w:rsid w:val="0039656B"/>
    <w:rsid w:val="00396FD9"/>
    <w:rsid w:val="003972AF"/>
    <w:rsid w:val="0039734B"/>
    <w:rsid w:val="0039754E"/>
    <w:rsid w:val="0039792E"/>
    <w:rsid w:val="00397969"/>
    <w:rsid w:val="00397DA0"/>
    <w:rsid w:val="003A0560"/>
    <w:rsid w:val="003A0AD6"/>
    <w:rsid w:val="003A0AE6"/>
    <w:rsid w:val="003A1C3D"/>
    <w:rsid w:val="003A22FA"/>
    <w:rsid w:val="003A231D"/>
    <w:rsid w:val="003A3253"/>
    <w:rsid w:val="003A3369"/>
    <w:rsid w:val="003A353F"/>
    <w:rsid w:val="003A38B1"/>
    <w:rsid w:val="003A3BF6"/>
    <w:rsid w:val="003A3C54"/>
    <w:rsid w:val="003A4302"/>
    <w:rsid w:val="003A446A"/>
    <w:rsid w:val="003A4625"/>
    <w:rsid w:val="003A4F93"/>
    <w:rsid w:val="003A5777"/>
    <w:rsid w:val="003A57F1"/>
    <w:rsid w:val="003A6056"/>
    <w:rsid w:val="003B0177"/>
    <w:rsid w:val="003B0FE1"/>
    <w:rsid w:val="003B1BF0"/>
    <w:rsid w:val="003B1DD0"/>
    <w:rsid w:val="003B1FA2"/>
    <w:rsid w:val="003B2A2B"/>
    <w:rsid w:val="003B2C10"/>
    <w:rsid w:val="003B36D9"/>
    <w:rsid w:val="003B3EF7"/>
    <w:rsid w:val="003B43C9"/>
    <w:rsid w:val="003B48BB"/>
    <w:rsid w:val="003B4A33"/>
    <w:rsid w:val="003B56DC"/>
    <w:rsid w:val="003B580F"/>
    <w:rsid w:val="003B5B2C"/>
    <w:rsid w:val="003B6277"/>
    <w:rsid w:val="003B70C1"/>
    <w:rsid w:val="003B7114"/>
    <w:rsid w:val="003B7256"/>
    <w:rsid w:val="003B75A0"/>
    <w:rsid w:val="003B77F3"/>
    <w:rsid w:val="003B7CB3"/>
    <w:rsid w:val="003C0299"/>
    <w:rsid w:val="003C02CE"/>
    <w:rsid w:val="003C0456"/>
    <w:rsid w:val="003C0620"/>
    <w:rsid w:val="003C0718"/>
    <w:rsid w:val="003C0F4E"/>
    <w:rsid w:val="003C16F1"/>
    <w:rsid w:val="003C1846"/>
    <w:rsid w:val="003C1872"/>
    <w:rsid w:val="003C1E3C"/>
    <w:rsid w:val="003C2F20"/>
    <w:rsid w:val="003C3B60"/>
    <w:rsid w:val="003C464B"/>
    <w:rsid w:val="003C4E41"/>
    <w:rsid w:val="003C5169"/>
    <w:rsid w:val="003C538F"/>
    <w:rsid w:val="003C54BD"/>
    <w:rsid w:val="003C5E1C"/>
    <w:rsid w:val="003C6391"/>
    <w:rsid w:val="003C63A9"/>
    <w:rsid w:val="003C6805"/>
    <w:rsid w:val="003C6D94"/>
    <w:rsid w:val="003C6E3E"/>
    <w:rsid w:val="003C7754"/>
    <w:rsid w:val="003C77F9"/>
    <w:rsid w:val="003C7FED"/>
    <w:rsid w:val="003D08CD"/>
    <w:rsid w:val="003D09C3"/>
    <w:rsid w:val="003D1539"/>
    <w:rsid w:val="003D2896"/>
    <w:rsid w:val="003D29ED"/>
    <w:rsid w:val="003D314C"/>
    <w:rsid w:val="003D4FCA"/>
    <w:rsid w:val="003D51A2"/>
    <w:rsid w:val="003D574C"/>
    <w:rsid w:val="003D6136"/>
    <w:rsid w:val="003D6E82"/>
    <w:rsid w:val="003D6F77"/>
    <w:rsid w:val="003D7881"/>
    <w:rsid w:val="003D797D"/>
    <w:rsid w:val="003D79F7"/>
    <w:rsid w:val="003E0417"/>
    <w:rsid w:val="003E1C0A"/>
    <w:rsid w:val="003E1F65"/>
    <w:rsid w:val="003E2010"/>
    <w:rsid w:val="003E2229"/>
    <w:rsid w:val="003E29B3"/>
    <w:rsid w:val="003E2D01"/>
    <w:rsid w:val="003E30D3"/>
    <w:rsid w:val="003E3888"/>
    <w:rsid w:val="003E4331"/>
    <w:rsid w:val="003E44FB"/>
    <w:rsid w:val="003E48CB"/>
    <w:rsid w:val="003E4E37"/>
    <w:rsid w:val="003E5214"/>
    <w:rsid w:val="003E54D3"/>
    <w:rsid w:val="003E5EB0"/>
    <w:rsid w:val="003E62E7"/>
    <w:rsid w:val="003E6322"/>
    <w:rsid w:val="003E6F65"/>
    <w:rsid w:val="003E70B1"/>
    <w:rsid w:val="003E7994"/>
    <w:rsid w:val="003E7D3B"/>
    <w:rsid w:val="003F0195"/>
    <w:rsid w:val="003F1110"/>
    <w:rsid w:val="003F16CF"/>
    <w:rsid w:val="003F1DD9"/>
    <w:rsid w:val="003F1EEE"/>
    <w:rsid w:val="003F2286"/>
    <w:rsid w:val="003F2582"/>
    <w:rsid w:val="003F2E15"/>
    <w:rsid w:val="003F3296"/>
    <w:rsid w:val="003F33AC"/>
    <w:rsid w:val="003F34F6"/>
    <w:rsid w:val="003F3793"/>
    <w:rsid w:val="003F3A45"/>
    <w:rsid w:val="003F3A81"/>
    <w:rsid w:val="003F4A20"/>
    <w:rsid w:val="003F4CD3"/>
    <w:rsid w:val="003F50F4"/>
    <w:rsid w:val="003F5192"/>
    <w:rsid w:val="003F5219"/>
    <w:rsid w:val="003F54CC"/>
    <w:rsid w:val="003F57BA"/>
    <w:rsid w:val="003F5E52"/>
    <w:rsid w:val="003F60D7"/>
    <w:rsid w:val="003F6302"/>
    <w:rsid w:val="003F65F0"/>
    <w:rsid w:val="003F6A55"/>
    <w:rsid w:val="003F704D"/>
    <w:rsid w:val="003F70C1"/>
    <w:rsid w:val="003F7FF5"/>
    <w:rsid w:val="004003DF"/>
    <w:rsid w:val="00400562"/>
    <w:rsid w:val="00400B53"/>
    <w:rsid w:val="00400D3B"/>
    <w:rsid w:val="00400F47"/>
    <w:rsid w:val="004013CA"/>
    <w:rsid w:val="004015C1"/>
    <w:rsid w:val="00401749"/>
    <w:rsid w:val="004018FD"/>
    <w:rsid w:val="00401B4E"/>
    <w:rsid w:val="00402C10"/>
    <w:rsid w:val="00403181"/>
    <w:rsid w:val="004031A2"/>
    <w:rsid w:val="00403D6E"/>
    <w:rsid w:val="00403D70"/>
    <w:rsid w:val="00403E15"/>
    <w:rsid w:val="00403EFA"/>
    <w:rsid w:val="00403FEE"/>
    <w:rsid w:val="0040452F"/>
    <w:rsid w:val="00404617"/>
    <w:rsid w:val="00405935"/>
    <w:rsid w:val="004062D2"/>
    <w:rsid w:val="00406587"/>
    <w:rsid w:val="0040677E"/>
    <w:rsid w:val="00406F1C"/>
    <w:rsid w:val="004076C2"/>
    <w:rsid w:val="00407752"/>
    <w:rsid w:val="0041034D"/>
    <w:rsid w:val="00410F7B"/>
    <w:rsid w:val="00411131"/>
    <w:rsid w:val="00412482"/>
    <w:rsid w:val="00412CF8"/>
    <w:rsid w:val="00412F54"/>
    <w:rsid w:val="00412FD4"/>
    <w:rsid w:val="004131B3"/>
    <w:rsid w:val="00413C0E"/>
    <w:rsid w:val="00414CA8"/>
    <w:rsid w:val="00414D4B"/>
    <w:rsid w:val="00414D90"/>
    <w:rsid w:val="00415092"/>
    <w:rsid w:val="0041577D"/>
    <w:rsid w:val="00415904"/>
    <w:rsid w:val="004162AC"/>
    <w:rsid w:val="0041637C"/>
    <w:rsid w:val="004165D5"/>
    <w:rsid w:val="004167C1"/>
    <w:rsid w:val="004175B7"/>
    <w:rsid w:val="00420200"/>
    <w:rsid w:val="00420375"/>
    <w:rsid w:val="0042077B"/>
    <w:rsid w:val="004210E5"/>
    <w:rsid w:val="004211B6"/>
    <w:rsid w:val="0042131C"/>
    <w:rsid w:val="004220CA"/>
    <w:rsid w:val="00422FE1"/>
    <w:rsid w:val="00423586"/>
    <w:rsid w:val="0042371E"/>
    <w:rsid w:val="00423B7F"/>
    <w:rsid w:val="00424309"/>
    <w:rsid w:val="004243CA"/>
    <w:rsid w:val="00424528"/>
    <w:rsid w:val="00424E48"/>
    <w:rsid w:val="00425179"/>
    <w:rsid w:val="004251A6"/>
    <w:rsid w:val="00425628"/>
    <w:rsid w:val="00426022"/>
    <w:rsid w:val="004260C1"/>
    <w:rsid w:val="00426700"/>
    <w:rsid w:val="00426C11"/>
    <w:rsid w:val="00427D68"/>
    <w:rsid w:val="00427F2F"/>
    <w:rsid w:val="004300DF"/>
    <w:rsid w:val="00430879"/>
    <w:rsid w:val="004308C0"/>
    <w:rsid w:val="00430964"/>
    <w:rsid w:val="00431041"/>
    <w:rsid w:val="004316FE"/>
    <w:rsid w:val="00431883"/>
    <w:rsid w:val="004318C0"/>
    <w:rsid w:val="00432675"/>
    <w:rsid w:val="004326C9"/>
    <w:rsid w:val="00432968"/>
    <w:rsid w:val="00433AAA"/>
    <w:rsid w:val="004340EF"/>
    <w:rsid w:val="00434F30"/>
    <w:rsid w:val="004351E9"/>
    <w:rsid w:val="00435668"/>
    <w:rsid w:val="0043582E"/>
    <w:rsid w:val="00436420"/>
    <w:rsid w:val="00436520"/>
    <w:rsid w:val="00436650"/>
    <w:rsid w:val="00436D57"/>
    <w:rsid w:val="00436DEE"/>
    <w:rsid w:val="00437F38"/>
    <w:rsid w:val="004400C0"/>
    <w:rsid w:val="004400D8"/>
    <w:rsid w:val="004417A8"/>
    <w:rsid w:val="00441BFD"/>
    <w:rsid w:val="004425BA"/>
    <w:rsid w:val="004430D5"/>
    <w:rsid w:val="004433CA"/>
    <w:rsid w:val="00443FE2"/>
    <w:rsid w:val="00444094"/>
    <w:rsid w:val="004441D8"/>
    <w:rsid w:val="004441DA"/>
    <w:rsid w:val="0044480C"/>
    <w:rsid w:val="00444871"/>
    <w:rsid w:val="00444AE0"/>
    <w:rsid w:val="00445354"/>
    <w:rsid w:val="004467BE"/>
    <w:rsid w:val="00446F10"/>
    <w:rsid w:val="004472D5"/>
    <w:rsid w:val="00447A48"/>
    <w:rsid w:val="00450624"/>
    <w:rsid w:val="00452C04"/>
    <w:rsid w:val="00452E35"/>
    <w:rsid w:val="004539F2"/>
    <w:rsid w:val="00453A24"/>
    <w:rsid w:val="00453D3D"/>
    <w:rsid w:val="00453FF7"/>
    <w:rsid w:val="00454671"/>
    <w:rsid w:val="00454BCD"/>
    <w:rsid w:val="00454F8A"/>
    <w:rsid w:val="004554CB"/>
    <w:rsid w:val="004554E0"/>
    <w:rsid w:val="00455886"/>
    <w:rsid w:val="00455A61"/>
    <w:rsid w:val="004566A2"/>
    <w:rsid w:val="00456BD7"/>
    <w:rsid w:val="0045769C"/>
    <w:rsid w:val="00457DE0"/>
    <w:rsid w:val="0046029D"/>
    <w:rsid w:val="0046030E"/>
    <w:rsid w:val="00460445"/>
    <w:rsid w:val="004605BC"/>
    <w:rsid w:val="004617E7"/>
    <w:rsid w:val="00461B81"/>
    <w:rsid w:val="00461CE0"/>
    <w:rsid w:val="00461D0D"/>
    <w:rsid w:val="00461D2A"/>
    <w:rsid w:val="00461DF3"/>
    <w:rsid w:val="00462B57"/>
    <w:rsid w:val="004642C8"/>
    <w:rsid w:val="004650FC"/>
    <w:rsid w:val="00465C30"/>
    <w:rsid w:val="004660A8"/>
    <w:rsid w:val="004662A6"/>
    <w:rsid w:val="00466A87"/>
    <w:rsid w:val="00466AA2"/>
    <w:rsid w:val="00467633"/>
    <w:rsid w:val="00467DC5"/>
    <w:rsid w:val="00470BD3"/>
    <w:rsid w:val="00470DC9"/>
    <w:rsid w:val="00471807"/>
    <w:rsid w:val="0047199C"/>
    <w:rsid w:val="00471A1F"/>
    <w:rsid w:val="00472DBC"/>
    <w:rsid w:val="00473151"/>
    <w:rsid w:val="00473861"/>
    <w:rsid w:val="00473FE5"/>
    <w:rsid w:val="00475226"/>
    <w:rsid w:val="00475643"/>
    <w:rsid w:val="00476355"/>
    <w:rsid w:val="00476F0C"/>
    <w:rsid w:val="004770B2"/>
    <w:rsid w:val="00477206"/>
    <w:rsid w:val="004772E3"/>
    <w:rsid w:val="0047786B"/>
    <w:rsid w:val="00477C08"/>
    <w:rsid w:val="00477F6E"/>
    <w:rsid w:val="00480F73"/>
    <w:rsid w:val="004813C2"/>
    <w:rsid w:val="004814FA"/>
    <w:rsid w:val="00482838"/>
    <w:rsid w:val="00482BE7"/>
    <w:rsid w:val="00482EC3"/>
    <w:rsid w:val="004836E4"/>
    <w:rsid w:val="00483A09"/>
    <w:rsid w:val="00484DDA"/>
    <w:rsid w:val="004854D8"/>
    <w:rsid w:val="00486105"/>
    <w:rsid w:val="00486513"/>
    <w:rsid w:val="00486D64"/>
    <w:rsid w:val="00487162"/>
    <w:rsid w:val="004873A2"/>
    <w:rsid w:val="00487E3D"/>
    <w:rsid w:val="0049033A"/>
    <w:rsid w:val="004906D7"/>
    <w:rsid w:val="00490A92"/>
    <w:rsid w:val="00490EB8"/>
    <w:rsid w:val="00491517"/>
    <w:rsid w:val="00491898"/>
    <w:rsid w:val="00492211"/>
    <w:rsid w:val="0049234A"/>
    <w:rsid w:val="00492BDB"/>
    <w:rsid w:val="00492C0D"/>
    <w:rsid w:val="00494DB2"/>
    <w:rsid w:val="004951A3"/>
    <w:rsid w:val="0049523C"/>
    <w:rsid w:val="0049562E"/>
    <w:rsid w:val="004956AD"/>
    <w:rsid w:val="004958DD"/>
    <w:rsid w:val="00495BF0"/>
    <w:rsid w:val="004967C2"/>
    <w:rsid w:val="004968E3"/>
    <w:rsid w:val="00496B44"/>
    <w:rsid w:val="00496CDD"/>
    <w:rsid w:val="00497943"/>
    <w:rsid w:val="00497DC2"/>
    <w:rsid w:val="004A0279"/>
    <w:rsid w:val="004A0AA5"/>
    <w:rsid w:val="004A0D1C"/>
    <w:rsid w:val="004A1F01"/>
    <w:rsid w:val="004A2065"/>
    <w:rsid w:val="004A2401"/>
    <w:rsid w:val="004A24E3"/>
    <w:rsid w:val="004A3C3D"/>
    <w:rsid w:val="004A4254"/>
    <w:rsid w:val="004A456C"/>
    <w:rsid w:val="004A4A28"/>
    <w:rsid w:val="004A4CC3"/>
    <w:rsid w:val="004A4F44"/>
    <w:rsid w:val="004A4FA7"/>
    <w:rsid w:val="004A5163"/>
    <w:rsid w:val="004A5668"/>
    <w:rsid w:val="004A5854"/>
    <w:rsid w:val="004A5A9B"/>
    <w:rsid w:val="004A65A4"/>
    <w:rsid w:val="004A68A3"/>
    <w:rsid w:val="004A6C0D"/>
    <w:rsid w:val="004A6D71"/>
    <w:rsid w:val="004A7B54"/>
    <w:rsid w:val="004A7D4F"/>
    <w:rsid w:val="004B0455"/>
    <w:rsid w:val="004B0E9D"/>
    <w:rsid w:val="004B1010"/>
    <w:rsid w:val="004B1BC1"/>
    <w:rsid w:val="004B23ED"/>
    <w:rsid w:val="004B2AC4"/>
    <w:rsid w:val="004B2BA8"/>
    <w:rsid w:val="004B2F01"/>
    <w:rsid w:val="004B2F5A"/>
    <w:rsid w:val="004B30A7"/>
    <w:rsid w:val="004B3614"/>
    <w:rsid w:val="004B3917"/>
    <w:rsid w:val="004B3F44"/>
    <w:rsid w:val="004B446F"/>
    <w:rsid w:val="004B47B4"/>
    <w:rsid w:val="004B4D33"/>
    <w:rsid w:val="004B4ECB"/>
    <w:rsid w:val="004B5911"/>
    <w:rsid w:val="004B59AB"/>
    <w:rsid w:val="004B617D"/>
    <w:rsid w:val="004B61B6"/>
    <w:rsid w:val="004B6242"/>
    <w:rsid w:val="004B6730"/>
    <w:rsid w:val="004B68F7"/>
    <w:rsid w:val="004B6907"/>
    <w:rsid w:val="004B6B7E"/>
    <w:rsid w:val="004B7D1D"/>
    <w:rsid w:val="004B7F28"/>
    <w:rsid w:val="004C0641"/>
    <w:rsid w:val="004C068A"/>
    <w:rsid w:val="004C17DC"/>
    <w:rsid w:val="004C253E"/>
    <w:rsid w:val="004C3100"/>
    <w:rsid w:val="004C369C"/>
    <w:rsid w:val="004C37D9"/>
    <w:rsid w:val="004C41F7"/>
    <w:rsid w:val="004C493C"/>
    <w:rsid w:val="004C4F15"/>
    <w:rsid w:val="004C5239"/>
    <w:rsid w:val="004C57BB"/>
    <w:rsid w:val="004C65CD"/>
    <w:rsid w:val="004C6D7E"/>
    <w:rsid w:val="004C7C97"/>
    <w:rsid w:val="004D09E3"/>
    <w:rsid w:val="004D0FE3"/>
    <w:rsid w:val="004D144A"/>
    <w:rsid w:val="004D1500"/>
    <w:rsid w:val="004D1592"/>
    <w:rsid w:val="004D175D"/>
    <w:rsid w:val="004D1C47"/>
    <w:rsid w:val="004D23B0"/>
    <w:rsid w:val="004D2D54"/>
    <w:rsid w:val="004D3990"/>
    <w:rsid w:val="004D401E"/>
    <w:rsid w:val="004D47DC"/>
    <w:rsid w:val="004D53EF"/>
    <w:rsid w:val="004D60F7"/>
    <w:rsid w:val="004D6262"/>
    <w:rsid w:val="004D67C3"/>
    <w:rsid w:val="004D6BAD"/>
    <w:rsid w:val="004D6E9C"/>
    <w:rsid w:val="004D6EFF"/>
    <w:rsid w:val="004D78FF"/>
    <w:rsid w:val="004D79B9"/>
    <w:rsid w:val="004E0DA1"/>
    <w:rsid w:val="004E11B5"/>
    <w:rsid w:val="004E15AD"/>
    <w:rsid w:val="004E16FE"/>
    <w:rsid w:val="004E18CB"/>
    <w:rsid w:val="004E1EBA"/>
    <w:rsid w:val="004E32CD"/>
    <w:rsid w:val="004E37BF"/>
    <w:rsid w:val="004E453F"/>
    <w:rsid w:val="004E51E7"/>
    <w:rsid w:val="004E5870"/>
    <w:rsid w:val="004E5E2E"/>
    <w:rsid w:val="004E650E"/>
    <w:rsid w:val="004E677B"/>
    <w:rsid w:val="004E6F8B"/>
    <w:rsid w:val="004E7858"/>
    <w:rsid w:val="004E7E45"/>
    <w:rsid w:val="004E7ECE"/>
    <w:rsid w:val="004F0102"/>
    <w:rsid w:val="004F04E1"/>
    <w:rsid w:val="004F057A"/>
    <w:rsid w:val="004F08ED"/>
    <w:rsid w:val="004F0FA0"/>
    <w:rsid w:val="004F10F0"/>
    <w:rsid w:val="004F1451"/>
    <w:rsid w:val="004F162B"/>
    <w:rsid w:val="004F17CD"/>
    <w:rsid w:val="004F2BD9"/>
    <w:rsid w:val="004F332A"/>
    <w:rsid w:val="004F346E"/>
    <w:rsid w:val="004F348F"/>
    <w:rsid w:val="004F378B"/>
    <w:rsid w:val="004F381C"/>
    <w:rsid w:val="004F3982"/>
    <w:rsid w:val="004F4037"/>
    <w:rsid w:val="004F4DAD"/>
    <w:rsid w:val="004F5750"/>
    <w:rsid w:val="004F5A5B"/>
    <w:rsid w:val="004F5E0C"/>
    <w:rsid w:val="004F5F68"/>
    <w:rsid w:val="004F5FC9"/>
    <w:rsid w:val="004F68BA"/>
    <w:rsid w:val="004F6DD9"/>
    <w:rsid w:val="004F6F82"/>
    <w:rsid w:val="004F71DC"/>
    <w:rsid w:val="0050014E"/>
    <w:rsid w:val="00500328"/>
    <w:rsid w:val="00500D08"/>
    <w:rsid w:val="00500D46"/>
    <w:rsid w:val="00500D9D"/>
    <w:rsid w:val="00500F15"/>
    <w:rsid w:val="0050144A"/>
    <w:rsid w:val="005015AB"/>
    <w:rsid w:val="0050169A"/>
    <w:rsid w:val="00501778"/>
    <w:rsid w:val="00501A54"/>
    <w:rsid w:val="00501C96"/>
    <w:rsid w:val="00502238"/>
    <w:rsid w:val="005026B0"/>
    <w:rsid w:val="0050399C"/>
    <w:rsid w:val="00503C32"/>
    <w:rsid w:val="00503DA4"/>
    <w:rsid w:val="00504409"/>
    <w:rsid w:val="00504ADD"/>
    <w:rsid w:val="005050F4"/>
    <w:rsid w:val="005066E3"/>
    <w:rsid w:val="00506890"/>
    <w:rsid w:val="00506EB2"/>
    <w:rsid w:val="00507593"/>
    <w:rsid w:val="00507A87"/>
    <w:rsid w:val="00510D91"/>
    <w:rsid w:val="00510F2A"/>
    <w:rsid w:val="00511E3B"/>
    <w:rsid w:val="0051250A"/>
    <w:rsid w:val="0051298F"/>
    <w:rsid w:val="00512BF7"/>
    <w:rsid w:val="0051371F"/>
    <w:rsid w:val="0051380F"/>
    <w:rsid w:val="00513F0F"/>
    <w:rsid w:val="00514212"/>
    <w:rsid w:val="00514A3A"/>
    <w:rsid w:val="00515DCE"/>
    <w:rsid w:val="00516062"/>
    <w:rsid w:val="00516182"/>
    <w:rsid w:val="00520BFF"/>
    <w:rsid w:val="00521173"/>
    <w:rsid w:val="00521503"/>
    <w:rsid w:val="00522471"/>
    <w:rsid w:val="005225DB"/>
    <w:rsid w:val="0052273E"/>
    <w:rsid w:val="0052286F"/>
    <w:rsid w:val="005235DB"/>
    <w:rsid w:val="005236D4"/>
    <w:rsid w:val="00523D77"/>
    <w:rsid w:val="005240DF"/>
    <w:rsid w:val="00524789"/>
    <w:rsid w:val="00524A13"/>
    <w:rsid w:val="005254C8"/>
    <w:rsid w:val="00525E83"/>
    <w:rsid w:val="00525FA9"/>
    <w:rsid w:val="00526656"/>
    <w:rsid w:val="00526D4A"/>
    <w:rsid w:val="0052741C"/>
    <w:rsid w:val="0052741E"/>
    <w:rsid w:val="00527446"/>
    <w:rsid w:val="0052794E"/>
    <w:rsid w:val="00527E06"/>
    <w:rsid w:val="0053141F"/>
    <w:rsid w:val="00532434"/>
    <w:rsid w:val="005332B6"/>
    <w:rsid w:val="00534728"/>
    <w:rsid w:val="00534D9A"/>
    <w:rsid w:val="00535749"/>
    <w:rsid w:val="00535E31"/>
    <w:rsid w:val="00536179"/>
    <w:rsid w:val="005364D8"/>
    <w:rsid w:val="00536E4F"/>
    <w:rsid w:val="0053700E"/>
    <w:rsid w:val="00537539"/>
    <w:rsid w:val="005378A0"/>
    <w:rsid w:val="005379F0"/>
    <w:rsid w:val="00537FB2"/>
    <w:rsid w:val="00540132"/>
    <w:rsid w:val="0054017D"/>
    <w:rsid w:val="00540206"/>
    <w:rsid w:val="00540603"/>
    <w:rsid w:val="00540A15"/>
    <w:rsid w:val="00540E69"/>
    <w:rsid w:val="00540FD5"/>
    <w:rsid w:val="00541104"/>
    <w:rsid w:val="00541491"/>
    <w:rsid w:val="00542EF6"/>
    <w:rsid w:val="00542F1F"/>
    <w:rsid w:val="00543019"/>
    <w:rsid w:val="0054311C"/>
    <w:rsid w:val="0054323E"/>
    <w:rsid w:val="005438F7"/>
    <w:rsid w:val="0054405F"/>
    <w:rsid w:val="005440AE"/>
    <w:rsid w:val="005440F7"/>
    <w:rsid w:val="0054410B"/>
    <w:rsid w:val="00544319"/>
    <w:rsid w:val="0054514B"/>
    <w:rsid w:val="00545351"/>
    <w:rsid w:val="005463CF"/>
    <w:rsid w:val="005478A1"/>
    <w:rsid w:val="0055001C"/>
    <w:rsid w:val="00550941"/>
    <w:rsid w:val="00552754"/>
    <w:rsid w:val="005529E7"/>
    <w:rsid w:val="00553392"/>
    <w:rsid w:val="00553576"/>
    <w:rsid w:val="00553589"/>
    <w:rsid w:val="00554BED"/>
    <w:rsid w:val="005552DD"/>
    <w:rsid w:val="00555316"/>
    <w:rsid w:val="00555A7A"/>
    <w:rsid w:val="00555AF5"/>
    <w:rsid w:val="00555C87"/>
    <w:rsid w:val="00556F11"/>
    <w:rsid w:val="00557143"/>
    <w:rsid w:val="00557189"/>
    <w:rsid w:val="00560A2E"/>
    <w:rsid w:val="00561B7E"/>
    <w:rsid w:val="00562389"/>
    <w:rsid w:val="00563D35"/>
    <w:rsid w:val="00564613"/>
    <w:rsid w:val="00564955"/>
    <w:rsid w:val="00565539"/>
    <w:rsid w:val="005657BA"/>
    <w:rsid w:val="00565CF7"/>
    <w:rsid w:val="00570191"/>
    <w:rsid w:val="00570ED4"/>
    <w:rsid w:val="00571594"/>
    <w:rsid w:val="00571A33"/>
    <w:rsid w:val="00571ECB"/>
    <w:rsid w:val="00572287"/>
    <w:rsid w:val="00572318"/>
    <w:rsid w:val="00572C21"/>
    <w:rsid w:val="00572E45"/>
    <w:rsid w:val="005745D4"/>
    <w:rsid w:val="00574B34"/>
    <w:rsid w:val="00574C1C"/>
    <w:rsid w:val="00574C95"/>
    <w:rsid w:val="005761C4"/>
    <w:rsid w:val="00576EB5"/>
    <w:rsid w:val="00577346"/>
    <w:rsid w:val="005774DE"/>
    <w:rsid w:val="00580736"/>
    <w:rsid w:val="00580F19"/>
    <w:rsid w:val="005810F9"/>
    <w:rsid w:val="0058224F"/>
    <w:rsid w:val="00582904"/>
    <w:rsid w:val="005829E0"/>
    <w:rsid w:val="00582BA0"/>
    <w:rsid w:val="0058391D"/>
    <w:rsid w:val="00584343"/>
    <w:rsid w:val="005843CE"/>
    <w:rsid w:val="005849C2"/>
    <w:rsid w:val="00584A84"/>
    <w:rsid w:val="00584D3C"/>
    <w:rsid w:val="00584F97"/>
    <w:rsid w:val="005852A0"/>
    <w:rsid w:val="00585C23"/>
    <w:rsid w:val="00587248"/>
    <w:rsid w:val="005876ED"/>
    <w:rsid w:val="0058783B"/>
    <w:rsid w:val="00587EA6"/>
    <w:rsid w:val="0059003A"/>
    <w:rsid w:val="00590ABC"/>
    <w:rsid w:val="00591520"/>
    <w:rsid w:val="00591EDB"/>
    <w:rsid w:val="00592207"/>
    <w:rsid w:val="005922E8"/>
    <w:rsid w:val="0059247E"/>
    <w:rsid w:val="0059248B"/>
    <w:rsid w:val="00593185"/>
    <w:rsid w:val="00593569"/>
    <w:rsid w:val="005939F9"/>
    <w:rsid w:val="005957A3"/>
    <w:rsid w:val="00595880"/>
    <w:rsid w:val="00595B1A"/>
    <w:rsid w:val="00596D84"/>
    <w:rsid w:val="0059769A"/>
    <w:rsid w:val="005A026D"/>
    <w:rsid w:val="005A0599"/>
    <w:rsid w:val="005A0834"/>
    <w:rsid w:val="005A13E8"/>
    <w:rsid w:val="005A1C46"/>
    <w:rsid w:val="005A2660"/>
    <w:rsid w:val="005A2A7B"/>
    <w:rsid w:val="005A2BC4"/>
    <w:rsid w:val="005A3051"/>
    <w:rsid w:val="005A39EC"/>
    <w:rsid w:val="005A4122"/>
    <w:rsid w:val="005A4924"/>
    <w:rsid w:val="005A5317"/>
    <w:rsid w:val="005A54F2"/>
    <w:rsid w:val="005A5588"/>
    <w:rsid w:val="005A5766"/>
    <w:rsid w:val="005A5932"/>
    <w:rsid w:val="005A5EDC"/>
    <w:rsid w:val="005A61E1"/>
    <w:rsid w:val="005A6328"/>
    <w:rsid w:val="005A63F0"/>
    <w:rsid w:val="005A6D55"/>
    <w:rsid w:val="005A6E46"/>
    <w:rsid w:val="005B006C"/>
    <w:rsid w:val="005B0383"/>
    <w:rsid w:val="005B08AC"/>
    <w:rsid w:val="005B12A7"/>
    <w:rsid w:val="005B13DF"/>
    <w:rsid w:val="005B1E2D"/>
    <w:rsid w:val="005B231A"/>
    <w:rsid w:val="005B30FA"/>
    <w:rsid w:val="005B3238"/>
    <w:rsid w:val="005B35B9"/>
    <w:rsid w:val="005B43E1"/>
    <w:rsid w:val="005B5595"/>
    <w:rsid w:val="005B56E1"/>
    <w:rsid w:val="005B579A"/>
    <w:rsid w:val="005B5AC4"/>
    <w:rsid w:val="005B5B5F"/>
    <w:rsid w:val="005B654A"/>
    <w:rsid w:val="005B6CFC"/>
    <w:rsid w:val="005B72BC"/>
    <w:rsid w:val="005B7C14"/>
    <w:rsid w:val="005B7DB9"/>
    <w:rsid w:val="005C013F"/>
    <w:rsid w:val="005C0464"/>
    <w:rsid w:val="005C0815"/>
    <w:rsid w:val="005C10AD"/>
    <w:rsid w:val="005C1127"/>
    <w:rsid w:val="005C217C"/>
    <w:rsid w:val="005C28AC"/>
    <w:rsid w:val="005C2C4C"/>
    <w:rsid w:val="005C2E95"/>
    <w:rsid w:val="005C32CD"/>
    <w:rsid w:val="005C33EA"/>
    <w:rsid w:val="005C3C92"/>
    <w:rsid w:val="005C3C95"/>
    <w:rsid w:val="005C3E32"/>
    <w:rsid w:val="005C4022"/>
    <w:rsid w:val="005C560B"/>
    <w:rsid w:val="005C5C08"/>
    <w:rsid w:val="005C631C"/>
    <w:rsid w:val="005C6347"/>
    <w:rsid w:val="005C693E"/>
    <w:rsid w:val="005C6DFE"/>
    <w:rsid w:val="005C72F9"/>
    <w:rsid w:val="005C75A1"/>
    <w:rsid w:val="005C7B14"/>
    <w:rsid w:val="005D0351"/>
    <w:rsid w:val="005D05F7"/>
    <w:rsid w:val="005D08AA"/>
    <w:rsid w:val="005D0BC5"/>
    <w:rsid w:val="005D0F88"/>
    <w:rsid w:val="005D16E7"/>
    <w:rsid w:val="005D18C4"/>
    <w:rsid w:val="005D2FC5"/>
    <w:rsid w:val="005D33AF"/>
    <w:rsid w:val="005D44BB"/>
    <w:rsid w:val="005D479F"/>
    <w:rsid w:val="005D4B64"/>
    <w:rsid w:val="005D4F86"/>
    <w:rsid w:val="005D5F12"/>
    <w:rsid w:val="005D6365"/>
    <w:rsid w:val="005D6FD2"/>
    <w:rsid w:val="005D723B"/>
    <w:rsid w:val="005D73AC"/>
    <w:rsid w:val="005E005B"/>
    <w:rsid w:val="005E0185"/>
    <w:rsid w:val="005E0245"/>
    <w:rsid w:val="005E0BFE"/>
    <w:rsid w:val="005E0D50"/>
    <w:rsid w:val="005E0F17"/>
    <w:rsid w:val="005E105F"/>
    <w:rsid w:val="005E189E"/>
    <w:rsid w:val="005E1BDA"/>
    <w:rsid w:val="005E1F29"/>
    <w:rsid w:val="005E20E0"/>
    <w:rsid w:val="005E2968"/>
    <w:rsid w:val="005E30F7"/>
    <w:rsid w:val="005E39A0"/>
    <w:rsid w:val="005E3CE5"/>
    <w:rsid w:val="005E3D4F"/>
    <w:rsid w:val="005E428E"/>
    <w:rsid w:val="005E467E"/>
    <w:rsid w:val="005E48E5"/>
    <w:rsid w:val="005E4A3D"/>
    <w:rsid w:val="005E4C0D"/>
    <w:rsid w:val="005E5007"/>
    <w:rsid w:val="005E51F8"/>
    <w:rsid w:val="005E59BA"/>
    <w:rsid w:val="005E5E51"/>
    <w:rsid w:val="005E6155"/>
    <w:rsid w:val="005E6B55"/>
    <w:rsid w:val="005E7823"/>
    <w:rsid w:val="005E7A0E"/>
    <w:rsid w:val="005E7E3F"/>
    <w:rsid w:val="005E7F18"/>
    <w:rsid w:val="005F0C31"/>
    <w:rsid w:val="005F1119"/>
    <w:rsid w:val="005F167E"/>
    <w:rsid w:val="005F19E2"/>
    <w:rsid w:val="005F20B7"/>
    <w:rsid w:val="005F2274"/>
    <w:rsid w:val="005F2A36"/>
    <w:rsid w:val="005F40A8"/>
    <w:rsid w:val="005F48D7"/>
    <w:rsid w:val="005F4941"/>
    <w:rsid w:val="005F4B13"/>
    <w:rsid w:val="005F4D3E"/>
    <w:rsid w:val="005F4E2F"/>
    <w:rsid w:val="005F5808"/>
    <w:rsid w:val="005F58B3"/>
    <w:rsid w:val="005F602E"/>
    <w:rsid w:val="005F645F"/>
    <w:rsid w:val="005F693F"/>
    <w:rsid w:val="005F7FB1"/>
    <w:rsid w:val="00600377"/>
    <w:rsid w:val="00600D2A"/>
    <w:rsid w:val="0060151D"/>
    <w:rsid w:val="0060197D"/>
    <w:rsid w:val="00602BFA"/>
    <w:rsid w:val="00602C7F"/>
    <w:rsid w:val="0060338C"/>
    <w:rsid w:val="006033BD"/>
    <w:rsid w:val="006043FF"/>
    <w:rsid w:val="00604640"/>
    <w:rsid w:val="0060490F"/>
    <w:rsid w:val="00604A96"/>
    <w:rsid w:val="00604F8E"/>
    <w:rsid w:val="0060515E"/>
    <w:rsid w:val="006060D4"/>
    <w:rsid w:val="006063CD"/>
    <w:rsid w:val="00607262"/>
    <w:rsid w:val="006074E9"/>
    <w:rsid w:val="00607698"/>
    <w:rsid w:val="006079C3"/>
    <w:rsid w:val="00607D85"/>
    <w:rsid w:val="00607F25"/>
    <w:rsid w:val="006101B7"/>
    <w:rsid w:val="00610F95"/>
    <w:rsid w:val="00611094"/>
    <w:rsid w:val="00611F60"/>
    <w:rsid w:val="006122C1"/>
    <w:rsid w:val="006127C9"/>
    <w:rsid w:val="0061311E"/>
    <w:rsid w:val="006133A1"/>
    <w:rsid w:val="006139E2"/>
    <w:rsid w:val="0061553E"/>
    <w:rsid w:val="006157EA"/>
    <w:rsid w:val="00615955"/>
    <w:rsid w:val="00615B53"/>
    <w:rsid w:val="00615FDA"/>
    <w:rsid w:val="006164A1"/>
    <w:rsid w:val="006168FE"/>
    <w:rsid w:val="00617102"/>
    <w:rsid w:val="00617238"/>
    <w:rsid w:val="00617980"/>
    <w:rsid w:val="0062147E"/>
    <w:rsid w:val="00621F83"/>
    <w:rsid w:val="00621FD6"/>
    <w:rsid w:val="00622003"/>
    <w:rsid w:val="006233F2"/>
    <w:rsid w:val="00623A54"/>
    <w:rsid w:val="00623A60"/>
    <w:rsid w:val="006243C8"/>
    <w:rsid w:val="0062459E"/>
    <w:rsid w:val="0062492A"/>
    <w:rsid w:val="00624EF1"/>
    <w:rsid w:val="006253E2"/>
    <w:rsid w:val="0062610E"/>
    <w:rsid w:val="0062618D"/>
    <w:rsid w:val="00626665"/>
    <w:rsid w:val="0062679D"/>
    <w:rsid w:val="00630111"/>
    <w:rsid w:val="0063060D"/>
    <w:rsid w:val="0063189A"/>
    <w:rsid w:val="00631A4E"/>
    <w:rsid w:val="0063213E"/>
    <w:rsid w:val="00632315"/>
    <w:rsid w:val="00632646"/>
    <w:rsid w:val="00633C81"/>
    <w:rsid w:val="0063451B"/>
    <w:rsid w:val="00635E2C"/>
    <w:rsid w:val="00636E9E"/>
    <w:rsid w:val="00637BA4"/>
    <w:rsid w:val="00637D2C"/>
    <w:rsid w:val="00637D82"/>
    <w:rsid w:val="00637DC8"/>
    <w:rsid w:val="006400DE"/>
    <w:rsid w:val="00640BA3"/>
    <w:rsid w:val="00640D5C"/>
    <w:rsid w:val="00640D95"/>
    <w:rsid w:val="00640DF1"/>
    <w:rsid w:val="006417DE"/>
    <w:rsid w:val="006420FB"/>
    <w:rsid w:val="0064277E"/>
    <w:rsid w:val="006430B0"/>
    <w:rsid w:val="00644A39"/>
    <w:rsid w:val="00645728"/>
    <w:rsid w:val="00645730"/>
    <w:rsid w:val="006457D0"/>
    <w:rsid w:val="00645D7C"/>
    <w:rsid w:val="0064633E"/>
    <w:rsid w:val="00646E5C"/>
    <w:rsid w:val="00650064"/>
    <w:rsid w:val="00650388"/>
    <w:rsid w:val="006504A5"/>
    <w:rsid w:val="006507D5"/>
    <w:rsid w:val="00650E18"/>
    <w:rsid w:val="00650E4F"/>
    <w:rsid w:val="00650EC7"/>
    <w:rsid w:val="0065108A"/>
    <w:rsid w:val="00651EFF"/>
    <w:rsid w:val="0065239D"/>
    <w:rsid w:val="006523B5"/>
    <w:rsid w:val="006526A4"/>
    <w:rsid w:val="006529AE"/>
    <w:rsid w:val="00652DB6"/>
    <w:rsid w:val="00653989"/>
    <w:rsid w:val="00653DC8"/>
    <w:rsid w:val="00653DDF"/>
    <w:rsid w:val="00654A66"/>
    <w:rsid w:val="00654E48"/>
    <w:rsid w:val="00655540"/>
    <w:rsid w:val="00655BE4"/>
    <w:rsid w:val="00656215"/>
    <w:rsid w:val="006564B1"/>
    <w:rsid w:val="006565D6"/>
    <w:rsid w:val="006565E5"/>
    <w:rsid w:val="00656656"/>
    <w:rsid w:val="006567C6"/>
    <w:rsid w:val="00657288"/>
    <w:rsid w:val="0065737A"/>
    <w:rsid w:val="006577F1"/>
    <w:rsid w:val="006578BF"/>
    <w:rsid w:val="00657E5A"/>
    <w:rsid w:val="00660665"/>
    <w:rsid w:val="00660B4D"/>
    <w:rsid w:val="006613E8"/>
    <w:rsid w:val="0066185F"/>
    <w:rsid w:val="00661F03"/>
    <w:rsid w:val="00662C94"/>
    <w:rsid w:val="00663448"/>
    <w:rsid w:val="006637C1"/>
    <w:rsid w:val="00663A36"/>
    <w:rsid w:val="00663BC1"/>
    <w:rsid w:val="00664178"/>
    <w:rsid w:val="00665243"/>
    <w:rsid w:val="006660FD"/>
    <w:rsid w:val="0066688D"/>
    <w:rsid w:val="006668B5"/>
    <w:rsid w:val="00666D25"/>
    <w:rsid w:val="0066704E"/>
    <w:rsid w:val="00670603"/>
    <w:rsid w:val="0067122B"/>
    <w:rsid w:val="006714C2"/>
    <w:rsid w:val="00671B35"/>
    <w:rsid w:val="006723ED"/>
    <w:rsid w:val="00673146"/>
    <w:rsid w:val="00673816"/>
    <w:rsid w:val="00674295"/>
    <w:rsid w:val="00675585"/>
    <w:rsid w:val="00675A02"/>
    <w:rsid w:val="00675C90"/>
    <w:rsid w:val="0067658B"/>
    <w:rsid w:val="00676B18"/>
    <w:rsid w:val="00676BB4"/>
    <w:rsid w:val="00676E00"/>
    <w:rsid w:val="00676F43"/>
    <w:rsid w:val="006772BD"/>
    <w:rsid w:val="0067734C"/>
    <w:rsid w:val="00677F24"/>
    <w:rsid w:val="00677FD3"/>
    <w:rsid w:val="00680276"/>
    <w:rsid w:val="00680A0F"/>
    <w:rsid w:val="006810BD"/>
    <w:rsid w:val="00681DA7"/>
    <w:rsid w:val="00681F8D"/>
    <w:rsid w:val="00681F99"/>
    <w:rsid w:val="00682846"/>
    <w:rsid w:val="00682B4F"/>
    <w:rsid w:val="00683243"/>
    <w:rsid w:val="006835B5"/>
    <w:rsid w:val="006837B4"/>
    <w:rsid w:val="0068388C"/>
    <w:rsid w:val="0068467C"/>
    <w:rsid w:val="00684DB4"/>
    <w:rsid w:val="00684FD9"/>
    <w:rsid w:val="006859B0"/>
    <w:rsid w:val="00685C8F"/>
    <w:rsid w:val="006869B4"/>
    <w:rsid w:val="00687872"/>
    <w:rsid w:val="00687EDD"/>
    <w:rsid w:val="0069052F"/>
    <w:rsid w:val="00690950"/>
    <w:rsid w:val="006909A0"/>
    <w:rsid w:val="00690F9D"/>
    <w:rsid w:val="00691F3F"/>
    <w:rsid w:val="006921DC"/>
    <w:rsid w:val="0069223C"/>
    <w:rsid w:val="00692AB5"/>
    <w:rsid w:val="00692BD9"/>
    <w:rsid w:val="00692CC0"/>
    <w:rsid w:val="006936E8"/>
    <w:rsid w:val="00693CB9"/>
    <w:rsid w:val="00693E5F"/>
    <w:rsid w:val="0069454E"/>
    <w:rsid w:val="006947AE"/>
    <w:rsid w:val="00694C0B"/>
    <w:rsid w:val="00694EDA"/>
    <w:rsid w:val="00695547"/>
    <w:rsid w:val="0069574F"/>
    <w:rsid w:val="00695FE4"/>
    <w:rsid w:val="00697768"/>
    <w:rsid w:val="00697C59"/>
    <w:rsid w:val="00697C64"/>
    <w:rsid w:val="00697E19"/>
    <w:rsid w:val="006A0674"/>
    <w:rsid w:val="006A09A9"/>
    <w:rsid w:val="006A0FE5"/>
    <w:rsid w:val="006A11C7"/>
    <w:rsid w:val="006A17D3"/>
    <w:rsid w:val="006A1D3E"/>
    <w:rsid w:val="006A1FC4"/>
    <w:rsid w:val="006A2BBF"/>
    <w:rsid w:val="006A39E3"/>
    <w:rsid w:val="006A3C62"/>
    <w:rsid w:val="006A3E5D"/>
    <w:rsid w:val="006A4171"/>
    <w:rsid w:val="006A4A80"/>
    <w:rsid w:val="006A4B9D"/>
    <w:rsid w:val="006A5984"/>
    <w:rsid w:val="006A59C6"/>
    <w:rsid w:val="006A5B1D"/>
    <w:rsid w:val="006A66A5"/>
    <w:rsid w:val="006A6C57"/>
    <w:rsid w:val="006A70D7"/>
    <w:rsid w:val="006A788E"/>
    <w:rsid w:val="006A79DC"/>
    <w:rsid w:val="006B0464"/>
    <w:rsid w:val="006B04A8"/>
    <w:rsid w:val="006B088E"/>
    <w:rsid w:val="006B096A"/>
    <w:rsid w:val="006B0AB9"/>
    <w:rsid w:val="006B1D28"/>
    <w:rsid w:val="006B22AF"/>
    <w:rsid w:val="006B31F9"/>
    <w:rsid w:val="006B3221"/>
    <w:rsid w:val="006B3FD8"/>
    <w:rsid w:val="006B4108"/>
    <w:rsid w:val="006B4D3E"/>
    <w:rsid w:val="006B4F4E"/>
    <w:rsid w:val="006B54B8"/>
    <w:rsid w:val="006B6D98"/>
    <w:rsid w:val="006B732F"/>
    <w:rsid w:val="006B7CDA"/>
    <w:rsid w:val="006C0B47"/>
    <w:rsid w:val="006C1155"/>
    <w:rsid w:val="006C1907"/>
    <w:rsid w:val="006C22DA"/>
    <w:rsid w:val="006C2827"/>
    <w:rsid w:val="006C3155"/>
    <w:rsid w:val="006C3530"/>
    <w:rsid w:val="006C359A"/>
    <w:rsid w:val="006C4194"/>
    <w:rsid w:val="006C4201"/>
    <w:rsid w:val="006C50FB"/>
    <w:rsid w:val="006C54A0"/>
    <w:rsid w:val="006C5658"/>
    <w:rsid w:val="006C5F68"/>
    <w:rsid w:val="006C720E"/>
    <w:rsid w:val="006C7993"/>
    <w:rsid w:val="006C79DA"/>
    <w:rsid w:val="006C7C04"/>
    <w:rsid w:val="006D0298"/>
    <w:rsid w:val="006D0A2D"/>
    <w:rsid w:val="006D0EEB"/>
    <w:rsid w:val="006D1028"/>
    <w:rsid w:val="006D15AE"/>
    <w:rsid w:val="006D1DC3"/>
    <w:rsid w:val="006D2034"/>
    <w:rsid w:val="006D21F8"/>
    <w:rsid w:val="006D355A"/>
    <w:rsid w:val="006D3728"/>
    <w:rsid w:val="006D3F4A"/>
    <w:rsid w:val="006D43B5"/>
    <w:rsid w:val="006D44D7"/>
    <w:rsid w:val="006D46A0"/>
    <w:rsid w:val="006D4B93"/>
    <w:rsid w:val="006D5404"/>
    <w:rsid w:val="006D57AE"/>
    <w:rsid w:val="006D59A9"/>
    <w:rsid w:val="006D5E4E"/>
    <w:rsid w:val="006D5F5D"/>
    <w:rsid w:val="006D6CEB"/>
    <w:rsid w:val="006D70B5"/>
    <w:rsid w:val="006D736C"/>
    <w:rsid w:val="006D7705"/>
    <w:rsid w:val="006D773B"/>
    <w:rsid w:val="006E03D9"/>
    <w:rsid w:val="006E07DF"/>
    <w:rsid w:val="006E115A"/>
    <w:rsid w:val="006E1E59"/>
    <w:rsid w:val="006E1E9B"/>
    <w:rsid w:val="006E2260"/>
    <w:rsid w:val="006E28D2"/>
    <w:rsid w:val="006E34CE"/>
    <w:rsid w:val="006E3610"/>
    <w:rsid w:val="006E3B8B"/>
    <w:rsid w:val="006E3C41"/>
    <w:rsid w:val="006E3F27"/>
    <w:rsid w:val="006E4476"/>
    <w:rsid w:val="006E470E"/>
    <w:rsid w:val="006E4CBA"/>
    <w:rsid w:val="006E5574"/>
    <w:rsid w:val="006E55A7"/>
    <w:rsid w:val="006E5824"/>
    <w:rsid w:val="006E5E2A"/>
    <w:rsid w:val="006E64F9"/>
    <w:rsid w:val="006E6F47"/>
    <w:rsid w:val="006F05B7"/>
    <w:rsid w:val="006F064E"/>
    <w:rsid w:val="006F067A"/>
    <w:rsid w:val="006F081A"/>
    <w:rsid w:val="006F125A"/>
    <w:rsid w:val="006F13CE"/>
    <w:rsid w:val="006F1849"/>
    <w:rsid w:val="006F1AEE"/>
    <w:rsid w:val="006F2147"/>
    <w:rsid w:val="006F2412"/>
    <w:rsid w:val="006F2BEA"/>
    <w:rsid w:val="006F2D49"/>
    <w:rsid w:val="006F3342"/>
    <w:rsid w:val="006F3D8D"/>
    <w:rsid w:val="006F3EB6"/>
    <w:rsid w:val="006F434C"/>
    <w:rsid w:val="006F4425"/>
    <w:rsid w:val="006F548F"/>
    <w:rsid w:val="006F597B"/>
    <w:rsid w:val="006F68BE"/>
    <w:rsid w:val="006F6B4C"/>
    <w:rsid w:val="006F6FF6"/>
    <w:rsid w:val="006F7760"/>
    <w:rsid w:val="006F787A"/>
    <w:rsid w:val="006F7992"/>
    <w:rsid w:val="007000FE"/>
    <w:rsid w:val="00700B00"/>
    <w:rsid w:val="00700F70"/>
    <w:rsid w:val="0070125A"/>
    <w:rsid w:val="007013F1"/>
    <w:rsid w:val="00701706"/>
    <w:rsid w:val="0070213E"/>
    <w:rsid w:val="007026A7"/>
    <w:rsid w:val="00702B29"/>
    <w:rsid w:val="00702B43"/>
    <w:rsid w:val="00702B93"/>
    <w:rsid w:val="007031B7"/>
    <w:rsid w:val="0070322B"/>
    <w:rsid w:val="0070432D"/>
    <w:rsid w:val="00704CDD"/>
    <w:rsid w:val="00705239"/>
    <w:rsid w:val="0070524E"/>
    <w:rsid w:val="0070573B"/>
    <w:rsid w:val="00705E9E"/>
    <w:rsid w:val="007064AD"/>
    <w:rsid w:val="00706591"/>
    <w:rsid w:val="0070666E"/>
    <w:rsid w:val="007067CB"/>
    <w:rsid w:val="0070683C"/>
    <w:rsid w:val="00706AA3"/>
    <w:rsid w:val="0071114F"/>
    <w:rsid w:val="00711263"/>
    <w:rsid w:val="007112B4"/>
    <w:rsid w:val="00711B0C"/>
    <w:rsid w:val="00711B8B"/>
    <w:rsid w:val="00712095"/>
    <w:rsid w:val="00712D40"/>
    <w:rsid w:val="007131DE"/>
    <w:rsid w:val="00713EC5"/>
    <w:rsid w:val="00713EE6"/>
    <w:rsid w:val="00713F48"/>
    <w:rsid w:val="0071427D"/>
    <w:rsid w:val="007144E4"/>
    <w:rsid w:val="0071497D"/>
    <w:rsid w:val="0071511D"/>
    <w:rsid w:val="007151F2"/>
    <w:rsid w:val="00716C88"/>
    <w:rsid w:val="007171E7"/>
    <w:rsid w:val="00717453"/>
    <w:rsid w:val="0071775D"/>
    <w:rsid w:val="00717AF1"/>
    <w:rsid w:val="00717E2B"/>
    <w:rsid w:val="00717F72"/>
    <w:rsid w:val="007201AC"/>
    <w:rsid w:val="00720372"/>
    <w:rsid w:val="00720881"/>
    <w:rsid w:val="00720DF9"/>
    <w:rsid w:val="007218C4"/>
    <w:rsid w:val="00721C3B"/>
    <w:rsid w:val="007224A6"/>
    <w:rsid w:val="00723575"/>
    <w:rsid w:val="00724063"/>
    <w:rsid w:val="0072408A"/>
    <w:rsid w:val="007240DC"/>
    <w:rsid w:val="007249E2"/>
    <w:rsid w:val="00725DC8"/>
    <w:rsid w:val="0072642E"/>
    <w:rsid w:val="00726E1E"/>
    <w:rsid w:val="00726E32"/>
    <w:rsid w:val="00726E7D"/>
    <w:rsid w:val="007301C3"/>
    <w:rsid w:val="00730777"/>
    <w:rsid w:val="00730AC9"/>
    <w:rsid w:val="00730D89"/>
    <w:rsid w:val="00730E8D"/>
    <w:rsid w:val="00731777"/>
    <w:rsid w:val="00731C69"/>
    <w:rsid w:val="0073223E"/>
    <w:rsid w:val="007332D6"/>
    <w:rsid w:val="00733731"/>
    <w:rsid w:val="00733BE5"/>
    <w:rsid w:val="0073419D"/>
    <w:rsid w:val="00734413"/>
    <w:rsid w:val="0073480E"/>
    <w:rsid w:val="00735238"/>
    <w:rsid w:val="0073528B"/>
    <w:rsid w:val="00735753"/>
    <w:rsid w:val="00735B29"/>
    <w:rsid w:val="00735DBF"/>
    <w:rsid w:val="00735E55"/>
    <w:rsid w:val="0073698A"/>
    <w:rsid w:val="00736D74"/>
    <w:rsid w:val="007374CD"/>
    <w:rsid w:val="007374FF"/>
    <w:rsid w:val="0073773A"/>
    <w:rsid w:val="00737CD3"/>
    <w:rsid w:val="00740491"/>
    <w:rsid w:val="00741E48"/>
    <w:rsid w:val="00742D29"/>
    <w:rsid w:val="00742E3C"/>
    <w:rsid w:val="00743457"/>
    <w:rsid w:val="00744E7B"/>
    <w:rsid w:val="00744F2F"/>
    <w:rsid w:val="00745185"/>
    <w:rsid w:val="00745B36"/>
    <w:rsid w:val="00745BC8"/>
    <w:rsid w:val="00745CF4"/>
    <w:rsid w:val="00745EE1"/>
    <w:rsid w:val="00746269"/>
    <w:rsid w:val="0074723A"/>
    <w:rsid w:val="00747776"/>
    <w:rsid w:val="00747985"/>
    <w:rsid w:val="00747D1C"/>
    <w:rsid w:val="00747E15"/>
    <w:rsid w:val="00747EE3"/>
    <w:rsid w:val="0075047F"/>
    <w:rsid w:val="007508F0"/>
    <w:rsid w:val="00750DE7"/>
    <w:rsid w:val="00751AF6"/>
    <w:rsid w:val="007523B3"/>
    <w:rsid w:val="00753100"/>
    <w:rsid w:val="00753F8C"/>
    <w:rsid w:val="007541C9"/>
    <w:rsid w:val="00754458"/>
    <w:rsid w:val="007549B3"/>
    <w:rsid w:val="00754C06"/>
    <w:rsid w:val="00754D82"/>
    <w:rsid w:val="00754F84"/>
    <w:rsid w:val="00755697"/>
    <w:rsid w:val="00755872"/>
    <w:rsid w:val="00756417"/>
    <w:rsid w:val="007566FD"/>
    <w:rsid w:val="00756D29"/>
    <w:rsid w:val="007572F8"/>
    <w:rsid w:val="00757427"/>
    <w:rsid w:val="00757F6E"/>
    <w:rsid w:val="0076031D"/>
    <w:rsid w:val="00760A51"/>
    <w:rsid w:val="00760B5D"/>
    <w:rsid w:val="00761000"/>
    <w:rsid w:val="00761270"/>
    <w:rsid w:val="00761B6E"/>
    <w:rsid w:val="0076298D"/>
    <w:rsid w:val="00762AF7"/>
    <w:rsid w:val="00762B76"/>
    <w:rsid w:val="00762D64"/>
    <w:rsid w:val="00762E0D"/>
    <w:rsid w:val="00762F6C"/>
    <w:rsid w:val="00763739"/>
    <w:rsid w:val="00763D14"/>
    <w:rsid w:val="00764227"/>
    <w:rsid w:val="00764516"/>
    <w:rsid w:val="00764ECB"/>
    <w:rsid w:val="00765340"/>
    <w:rsid w:val="0076601B"/>
    <w:rsid w:val="0076657B"/>
    <w:rsid w:val="0076664A"/>
    <w:rsid w:val="00767562"/>
    <w:rsid w:val="007678F2"/>
    <w:rsid w:val="007703C8"/>
    <w:rsid w:val="00771DAB"/>
    <w:rsid w:val="007724E7"/>
    <w:rsid w:val="007729E0"/>
    <w:rsid w:val="00772A41"/>
    <w:rsid w:val="00772B6E"/>
    <w:rsid w:val="00773022"/>
    <w:rsid w:val="00773352"/>
    <w:rsid w:val="00773A98"/>
    <w:rsid w:val="00773D6D"/>
    <w:rsid w:val="00773FF2"/>
    <w:rsid w:val="00775551"/>
    <w:rsid w:val="007755B9"/>
    <w:rsid w:val="00775CEF"/>
    <w:rsid w:val="00775D1C"/>
    <w:rsid w:val="00775F1D"/>
    <w:rsid w:val="007760A0"/>
    <w:rsid w:val="007761F9"/>
    <w:rsid w:val="00776C23"/>
    <w:rsid w:val="00777827"/>
    <w:rsid w:val="007779D0"/>
    <w:rsid w:val="00777A2B"/>
    <w:rsid w:val="00780728"/>
    <w:rsid w:val="007808ED"/>
    <w:rsid w:val="0078091F"/>
    <w:rsid w:val="00781195"/>
    <w:rsid w:val="00781846"/>
    <w:rsid w:val="00783161"/>
    <w:rsid w:val="007832C0"/>
    <w:rsid w:val="0078362A"/>
    <w:rsid w:val="00783706"/>
    <w:rsid w:val="0078372B"/>
    <w:rsid w:val="00784729"/>
    <w:rsid w:val="0078524D"/>
    <w:rsid w:val="00785373"/>
    <w:rsid w:val="00786305"/>
    <w:rsid w:val="00786928"/>
    <w:rsid w:val="00786FA9"/>
    <w:rsid w:val="00787226"/>
    <w:rsid w:val="007872A4"/>
    <w:rsid w:val="00787DFD"/>
    <w:rsid w:val="007911A8"/>
    <w:rsid w:val="007912D8"/>
    <w:rsid w:val="00791578"/>
    <w:rsid w:val="0079201A"/>
    <w:rsid w:val="00792EAF"/>
    <w:rsid w:val="00792FDC"/>
    <w:rsid w:val="007937B9"/>
    <w:rsid w:val="00793FE1"/>
    <w:rsid w:val="007946DA"/>
    <w:rsid w:val="00794AD6"/>
    <w:rsid w:val="00795037"/>
    <w:rsid w:val="00795CF1"/>
    <w:rsid w:val="007972FA"/>
    <w:rsid w:val="0079733C"/>
    <w:rsid w:val="0079734B"/>
    <w:rsid w:val="00797C99"/>
    <w:rsid w:val="007A0315"/>
    <w:rsid w:val="007A141F"/>
    <w:rsid w:val="007A1EC8"/>
    <w:rsid w:val="007A2385"/>
    <w:rsid w:val="007A2407"/>
    <w:rsid w:val="007A2E7D"/>
    <w:rsid w:val="007A3698"/>
    <w:rsid w:val="007A3F6B"/>
    <w:rsid w:val="007A48DF"/>
    <w:rsid w:val="007A4F18"/>
    <w:rsid w:val="007A5E2E"/>
    <w:rsid w:val="007A5E8A"/>
    <w:rsid w:val="007A6701"/>
    <w:rsid w:val="007A6803"/>
    <w:rsid w:val="007A734B"/>
    <w:rsid w:val="007B00D8"/>
    <w:rsid w:val="007B0372"/>
    <w:rsid w:val="007B0581"/>
    <w:rsid w:val="007B0D13"/>
    <w:rsid w:val="007B100C"/>
    <w:rsid w:val="007B1416"/>
    <w:rsid w:val="007B15AE"/>
    <w:rsid w:val="007B1643"/>
    <w:rsid w:val="007B1F28"/>
    <w:rsid w:val="007B1F89"/>
    <w:rsid w:val="007B21DD"/>
    <w:rsid w:val="007B26B4"/>
    <w:rsid w:val="007B2938"/>
    <w:rsid w:val="007B33D8"/>
    <w:rsid w:val="007B4DAC"/>
    <w:rsid w:val="007B4F40"/>
    <w:rsid w:val="007B540D"/>
    <w:rsid w:val="007B58AF"/>
    <w:rsid w:val="007B5D00"/>
    <w:rsid w:val="007B5DCA"/>
    <w:rsid w:val="007B5EEA"/>
    <w:rsid w:val="007B638B"/>
    <w:rsid w:val="007B671E"/>
    <w:rsid w:val="007B7532"/>
    <w:rsid w:val="007B7EA8"/>
    <w:rsid w:val="007C0D9E"/>
    <w:rsid w:val="007C1AE0"/>
    <w:rsid w:val="007C2356"/>
    <w:rsid w:val="007C2691"/>
    <w:rsid w:val="007C2790"/>
    <w:rsid w:val="007C2A91"/>
    <w:rsid w:val="007C32A2"/>
    <w:rsid w:val="007C3C7B"/>
    <w:rsid w:val="007C3D44"/>
    <w:rsid w:val="007C3D85"/>
    <w:rsid w:val="007C3E66"/>
    <w:rsid w:val="007C409D"/>
    <w:rsid w:val="007C430A"/>
    <w:rsid w:val="007C59C0"/>
    <w:rsid w:val="007C5B94"/>
    <w:rsid w:val="007C5DEE"/>
    <w:rsid w:val="007C65D8"/>
    <w:rsid w:val="007C703C"/>
    <w:rsid w:val="007C771A"/>
    <w:rsid w:val="007C77AE"/>
    <w:rsid w:val="007C7B7B"/>
    <w:rsid w:val="007C7C81"/>
    <w:rsid w:val="007C7D0A"/>
    <w:rsid w:val="007C7F0E"/>
    <w:rsid w:val="007D0594"/>
    <w:rsid w:val="007D07CB"/>
    <w:rsid w:val="007D0814"/>
    <w:rsid w:val="007D0AAB"/>
    <w:rsid w:val="007D0B0F"/>
    <w:rsid w:val="007D0B5E"/>
    <w:rsid w:val="007D1EBF"/>
    <w:rsid w:val="007D31F4"/>
    <w:rsid w:val="007D3B7D"/>
    <w:rsid w:val="007D48DA"/>
    <w:rsid w:val="007D49D8"/>
    <w:rsid w:val="007D50E0"/>
    <w:rsid w:val="007D5127"/>
    <w:rsid w:val="007D5216"/>
    <w:rsid w:val="007D62F1"/>
    <w:rsid w:val="007D646D"/>
    <w:rsid w:val="007D666B"/>
    <w:rsid w:val="007D6856"/>
    <w:rsid w:val="007D6F50"/>
    <w:rsid w:val="007D7D0D"/>
    <w:rsid w:val="007E026C"/>
    <w:rsid w:val="007E0493"/>
    <w:rsid w:val="007E1473"/>
    <w:rsid w:val="007E174E"/>
    <w:rsid w:val="007E1B8E"/>
    <w:rsid w:val="007E2897"/>
    <w:rsid w:val="007E304E"/>
    <w:rsid w:val="007E349E"/>
    <w:rsid w:val="007E3B2F"/>
    <w:rsid w:val="007E3C76"/>
    <w:rsid w:val="007E3E7B"/>
    <w:rsid w:val="007E4286"/>
    <w:rsid w:val="007E4BC1"/>
    <w:rsid w:val="007E56AA"/>
    <w:rsid w:val="007E5F06"/>
    <w:rsid w:val="007E6436"/>
    <w:rsid w:val="007E65EA"/>
    <w:rsid w:val="007E67AA"/>
    <w:rsid w:val="007E705E"/>
    <w:rsid w:val="007E70B4"/>
    <w:rsid w:val="007E7122"/>
    <w:rsid w:val="007E74CD"/>
    <w:rsid w:val="007E77AA"/>
    <w:rsid w:val="007E79B0"/>
    <w:rsid w:val="007E7B2D"/>
    <w:rsid w:val="007E7ECC"/>
    <w:rsid w:val="007F0109"/>
    <w:rsid w:val="007F0313"/>
    <w:rsid w:val="007F0B3F"/>
    <w:rsid w:val="007F0EA1"/>
    <w:rsid w:val="007F1704"/>
    <w:rsid w:val="007F283F"/>
    <w:rsid w:val="007F2CBD"/>
    <w:rsid w:val="007F3B5C"/>
    <w:rsid w:val="007F4161"/>
    <w:rsid w:val="007F4B0E"/>
    <w:rsid w:val="007F4B76"/>
    <w:rsid w:val="007F518C"/>
    <w:rsid w:val="007F5574"/>
    <w:rsid w:val="007F5CF1"/>
    <w:rsid w:val="007F5F5B"/>
    <w:rsid w:val="007F6141"/>
    <w:rsid w:val="007F6625"/>
    <w:rsid w:val="007F6ACB"/>
    <w:rsid w:val="007F6BCC"/>
    <w:rsid w:val="007F7572"/>
    <w:rsid w:val="007F79B7"/>
    <w:rsid w:val="007F7B6D"/>
    <w:rsid w:val="007F7EAB"/>
    <w:rsid w:val="007F7ED9"/>
    <w:rsid w:val="00800882"/>
    <w:rsid w:val="0080088B"/>
    <w:rsid w:val="00800BDB"/>
    <w:rsid w:val="00800C6B"/>
    <w:rsid w:val="00800D8F"/>
    <w:rsid w:val="00800E34"/>
    <w:rsid w:val="00800E82"/>
    <w:rsid w:val="00802461"/>
    <w:rsid w:val="00803211"/>
    <w:rsid w:val="00803B9F"/>
    <w:rsid w:val="00803F67"/>
    <w:rsid w:val="0080446A"/>
    <w:rsid w:val="00804A35"/>
    <w:rsid w:val="00804FCE"/>
    <w:rsid w:val="00805431"/>
    <w:rsid w:val="0080549F"/>
    <w:rsid w:val="00805830"/>
    <w:rsid w:val="00805A64"/>
    <w:rsid w:val="00806219"/>
    <w:rsid w:val="00806B35"/>
    <w:rsid w:val="00806B85"/>
    <w:rsid w:val="00807054"/>
    <w:rsid w:val="0080774D"/>
    <w:rsid w:val="00807F5F"/>
    <w:rsid w:val="0081019D"/>
    <w:rsid w:val="0081062C"/>
    <w:rsid w:val="00810B26"/>
    <w:rsid w:val="00810CD2"/>
    <w:rsid w:val="0081101C"/>
    <w:rsid w:val="008110A8"/>
    <w:rsid w:val="008120B7"/>
    <w:rsid w:val="00812267"/>
    <w:rsid w:val="0081233F"/>
    <w:rsid w:val="008123B8"/>
    <w:rsid w:val="00812FF3"/>
    <w:rsid w:val="008137D4"/>
    <w:rsid w:val="008138A2"/>
    <w:rsid w:val="00813B49"/>
    <w:rsid w:val="008140A8"/>
    <w:rsid w:val="008142C7"/>
    <w:rsid w:val="008145EF"/>
    <w:rsid w:val="00814F0D"/>
    <w:rsid w:val="00816983"/>
    <w:rsid w:val="00817D55"/>
    <w:rsid w:val="00817F64"/>
    <w:rsid w:val="00820210"/>
    <w:rsid w:val="0082040C"/>
    <w:rsid w:val="00820AB9"/>
    <w:rsid w:val="00821121"/>
    <w:rsid w:val="00821399"/>
    <w:rsid w:val="008217DC"/>
    <w:rsid w:val="008218B8"/>
    <w:rsid w:val="00821923"/>
    <w:rsid w:val="00821B06"/>
    <w:rsid w:val="00822D43"/>
    <w:rsid w:val="0082356B"/>
    <w:rsid w:val="008241F1"/>
    <w:rsid w:val="0082423C"/>
    <w:rsid w:val="00824E11"/>
    <w:rsid w:val="00824F2F"/>
    <w:rsid w:val="00825D30"/>
    <w:rsid w:val="00825EB9"/>
    <w:rsid w:val="00826101"/>
    <w:rsid w:val="00826164"/>
    <w:rsid w:val="008262C7"/>
    <w:rsid w:val="00826ED1"/>
    <w:rsid w:val="00827094"/>
    <w:rsid w:val="008272CC"/>
    <w:rsid w:val="0082744B"/>
    <w:rsid w:val="008275DE"/>
    <w:rsid w:val="00827660"/>
    <w:rsid w:val="00827727"/>
    <w:rsid w:val="008301AB"/>
    <w:rsid w:val="0083042B"/>
    <w:rsid w:val="0083068A"/>
    <w:rsid w:val="00830BFC"/>
    <w:rsid w:val="00830F93"/>
    <w:rsid w:val="008310BE"/>
    <w:rsid w:val="00831E6C"/>
    <w:rsid w:val="00832C45"/>
    <w:rsid w:val="00832D35"/>
    <w:rsid w:val="008334D4"/>
    <w:rsid w:val="00833777"/>
    <w:rsid w:val="00834362"/>
    <w:rsid w:val="0083446F"/>
    <w:rsid w:val="00834B08"/>
    <w:rsid w:val="00835079"/>
    <w:rsid w:val="008352E1"/>
    <w:rsid w:val="00835554"/>
    <w:rsid w:val="008358FD"/>
    <w:rsid w:val="00835A6B"/>
    <w:rsid w:val="00835B76"/>
    <w:rsid w:val="00835DF5"/>
    <w:rsid w:val="00835F77"/>
    <w:rsid w:val="00835FF1"/>
    <w:rsid w:val="00836443"/>
    <w:rsid w:val="00836823"/>
    <w:rsid w:val="008369F3"/>
    <w:rsid w:val="00837261"/>
    <w:rsid w:val="00837479"/>
    <w:rsid w:val="00837759"/>
    <w:rsid w:val="00837B24"/>
    <w:rsid w:val="008405A7"/>
    <w:rsid w:val="008412B9"/>
    <w:rsid w:val="00841D25"/>
    <w:rsid w:val="00841FEF"/>
    <w:rsid w:val="008427D3"/>
    <w:rsid w:val="0084342E"/>
    <w:rsid w:val="0084350D"/>
    <w:rsid w:val="00843520"/>
    <w:rsid w:val="00843C65"/>
    <w:rsid w:val="00843ECF"/>
    <w:rsid w:val="00844043"/>
    <w:rsid w:val="008442FC"/>
    <w:rsid w:val="008445C9"/>
    <w:rsid w:val="00844893"/>
    <w:rsid w:val="00844B60"/>
    <w:rsid w:val="008451A0"/>
    <w:rsid w:val="008455F1"/>
    <w:rsid w:val="00845812"/>
    <w:rsid w:val="008459B6"/>
    <w:rsid w:val="00845D76"/>
    <w:rsid w:val="00846125"/>
    <w:rsid w:val="0084682A"/>
    <w:rsid w:val="00846AA7"/>
    <w:rsid w:val="00846F22"/>
    <w:rsid w:val="0084731E"/>
    <w:rsid w:val="008503E5"/>
    <w:rsid w:val="00850B36"/>
    <w:rsid w:val="00851DA9"/>
    <w:rsid w:val="00851FC4"/>
    <w:rsid w:val="0085211B"/>
    <w:rsid w:val="00852C75"/>
    <w:rsid w:val="0085312C"/>
    <w:rsid w:val="00853155"/>
    <w:rsid w:val="0085353B"/>
    <w:rsid w:val="008539A5"/>
    <w:rsid w:val="00853F88"/>
    <w:rsid w:val="008542BF"/>
    <w:rsid w:val="008545D3"/>
    <w:rsid w:val="00854828"/>
    <w:rsid w:val="008548ED"/>
    <w:rsid w:val="00854E53"/>
    <w:rsid w:val="0085544F"/>
    <w:rsid w:val="00855946"/>
    <w:rsid w:val="00855BFA"/>
    <w:rsid w:val="00855C3D"/>
    <w:rsid w:val="00856962"/>
    <w:rsid w:val="00857604"/>
    <w:rsid w:val="00857897"/>
    <w:rsid w:val="008578BB"/>
    <w:rsid w:val="0085794D"/>
    <w:rsid w:val="0086049D"/>
    <w:rsid w:val="00861375"/>
    <w:rsid w:val="008624BC"/>
    <w:rsid w:val="008645CB"/>
    <w:rsid w:val="008648A2"/>
    <w:rsid w:val="00864D54"/>
    <w:rsid w:val="008654E0"/>
    <w:rsid w:val="00866066"/>
    <w:rsid w:val="0086641F"/>
    <w:rsid w:val="008664A2"/>
    <w:rsid w:val="00866A37"/>
    <w:rsid w:val="0086789A"/>
    <w:rsid w:val="00867B0E"/>
    <w:rsid w:val="00867D15"/>
    <w:rsid w:val="00867D30"/>
    <w:rsid w:val="00867D37"/>
    <w:rsid w:val="00867F11"/>
    <w:rsid w:val="00867F72"/>
    <w:rsid w:val="00870A93"/>
    <w:rsid w:val="00871168"/>
    <w:rsid w:val="008715AD"/>
    <w:rsid w:val="00871722"/>
    <w:rsid w:val="0087216A"/>
    <w:rsid w:val="00872916"/>
    <w:rsid w:val="00872A0E"/>
    <w:rsid w:val="008730F8"/>
    <w:rsid w:val="008738CA"/>
    <w:rsid w:val="00873ACF"/>
    <w:rsid w:val="008751AF"/>
    <w:rsid w:val="008751F0"/>
    <w:rsid w:val="00875722"/>
    <w:rsid w:val="00875A76"/>
    <w:rsid w:val="00875DAF"/>
    <w:rsid w:val="00875E7F"/>
    <w:rsid w:val="00875EC9"/>
    <w:rsid w:val="0087603B"/>
    <w:rsid w:val="008766F9"/>
    <w:rsid w:val="00876C1C"/>
    <w:rsid w:val="008774E4"/>
    <w:rsid w:val="008775FE"/>
    <w:rsid w:val="00877FBC"/>
    <w:rsid w:val="00880000"/>
    <w:rsid w:val="00880223"/>
    <w:rsid w:val="0088065E"/>
    <w:rsid w:val="00880B03"/>
    <w:rsid w:val="00880F06"/>
    <w:rsid w:val="0088139D"/>
    <w:rsid w:val="008820B5"/>
    <w:rsid w:val="00882790"/>
    <w:rsid w:val="00882D72"/>
    <w:rsid w:val="00882DFE"/>
    <w:rsid w:val="008831E3"/>
    <w:rsid w:val="00883E3F"/>
    <w:rsid w:val="00884050"/>
    <w:rsid w:val="0088411B"/>
    <w:rsid w:val="008852FB"/>
    <w:rsid w:val="00885332"/>
    <w:rsid w:val="0088545E"/>
    <w:rsid w:val="00885517"/>
    <w:rsid w:val="00885F4F"/>
    <w:rsid w:val="008862D9"/>
    <w:rsid w:val="00886503"/>
    <w:rsid w:val="00886626"/>
    <w:rsid w:val="008875F4"/>
    <w:rsid w:val="008879FB"/>
    <w:rsid w:val="00887A6B"/>
    <w:rsid w:val="008911AD"/>
    <w:rsid w:val="008920FE"/>
    <w:rsid w:val="00892673"/>
    <w:rsid w:val="00892884"/>
    <w:rsid w:val="0089302D"/>
    <w:rsid w:val="0089371D"/>
    <w:rsid w:val="00893BE7"/>
    <w:rsid w:val="00893DF7"/>
    <w:rsid w:val="00894048"/>
    <w:rsid w:val="0089412F"/>
    <w:rsid w:val="008954DF"/>
    <w:rsid w:val="00895677"/>
    <w:rsid w:val="00895798"/>
    <w:rsid w:val="00895A43"/>
    <w:rsid w:val="00895D74"/>
    <w:rsid w:val="00895F37"/>
    <w:rsid w:val="008962E3"/>
    <w:rsid w:val="0089652D"/>
    <w:rsid w:val="008A06ED"/>
    <w:rsid w:val="008A1682"/>
    <w:rsid w:val="008A2244"/>
    <w:rsid w:val="008A2304"/>
    <w:rsid w:val="008A23B7"/>
    <w:rsid w:val="008A2FE9"/>
    <w:rsid w:val="008A3283"/>
    <w:rsid w:val="008A4279"/>
    <w:rsid w:val="008A44C9"/>
    <w:rsid w:val="008A4AAE"/>
    <w:rsid w:val="008A4CCC"/>
    <w:rsid w:val="008A5F30"/>
    <w:rsid w:val="008A62DD"/>
    <w:rsid w:val="008A68D6"/>
    <w:rsid w:val="008A6E09"/>
    <w:rsid w:val="008A768E"/>
    <w:rsid w:val="008A77BD"/>
    <w:rsid w:val="008B0B18"/>
    <w:rsid w:val="008B1A9D"/>
    <w:rsid w:val="008B1E45"/>
    <w:rsid w:val="008B27BF"/>
    <w:rsid w:val="008B296C"/>
    <w:rsid w:val="008B2BDA"/>
    <w:rsid w:val="008B3906"/>
    <w:rsid w:val="008B3AFC"/>
    <w:rsid w:val="008B3B53"/>
    <w:rsid w:val="008B3B6F"/>
    <w:rsid w:val="008B3DC2"/>
    <w:rsid w:val="008B3F52"/>
    <w:rsid w:val="008B416D"/>
    <w:rsid w:val="008B4810"/>
    <w:rsid w:val="008B4BA2"/>
    <w:rsid w:val="008B545A"/>
    <w:rsid w:val="008B58DF"/>
    <w:rsid w:val="008B59B2"/>
    <w:rsid w:val="008B6028"/>
    <w:rsid w:val="008B65CF"/>
    <w:rsid w:val="008B663B"/>
    <w:rsid w:val="008B6A87"/>
    <w:rsid w:val="008B7216"/>
    <w:rsid w:val="008B7997"/>
    <w:rsid w:val="008C0563"/>
    <w:rsid w:val="008C05E8"/>
    <w:rsid w:val="008C07EA"/>
    <w:rsid w:val="008C0D36"/>
    <w:rsid w:val="008C0D37"/>
    <w:rsid w:val="008C15CA"/>
    <w:rsid w:val="008C19C2"/>
    <w:rsid w:val="008C1CF4"/>
    <w:rsid w:val="008C3213"/>
    <w:rsid w:val="008C35B8"/>
    <w:rsid w:val="008C470C"/>
    <w:rsid w:val="008C47AF"/>
    <w:rsid w:val="008C48E2"/>
    <w:rsid w:val="008C4976"/>
    <w:rsid w:val="008C4CD1"/>
    <w:rsid w:val="008C537B"/>
    <w:rsid w:val="008C5487"/>
    <w:rsid w:val="008C5775"/>
    <w:rsid w:val="008C59EC"/>
    <w:rsid w:val="008C5EE4"/>
    <w:rsid w:val="008C7352"/>
    <w:rsid w:val="008C78C9"/>
    <w:rsid w:val="008C7FCC"/>
    <w:rsid w:val="008D112A"/>
    <w:rsid w:val="008D1425"/>
    <w:rsid w:val="008D1574"/>
    <w:rsid w:val="008D17E7"/>
    <w:rsid w:val="008D1D33"/>
    <w:rsid w:val="008D21E9"/>
    <w:rsid w:val="008D2585"/>
    <w:rsid w:val="008D25A2"/>
    <w:rsid w:val="008D28FC"/>
    <w:rsid w:val="008D320C"/>
    <w:rsid w:val="008D3B86"/>
    <w:rsid w:val="008D3C03"/>
    <w:rsid w:val="008D4C36"/>
    <w:rsid w:val="008D5A72"/>
    <w:rsid w:val="008D7433"/>
    <w:rsid w:val="008D7448"/>
    <w:rsid w:val="008D77DC"/>
    <w:rsid w:val="008D7AC1"/>
    <w:rsid w:val="008D7B5F"/>
    <w:rsid w:val="008D7CF5"/>
    <w:rsid w:val="008E02C7"/>
    <w:rsid w:val="008E112E"/>
    <w:rsid w:val="008E140A"/>
    <w:rsid w:val="008E1427"/>
    <w:rsid w:val="008E156E"/>
    <w:rsid w:val="008E16FD"/>
    <w:rsid w:val="008E18E3"/>
    <w:rsid w:val="008E1AD6"/>
    <w:rsid w:val="008E1B32"/>
    <w:rsid w:val="008E2179"/>
    <w:rsid w:val="008E22FB"/>
    <w:rsid w:val="008E2473"/>
    <w:rsid w:val="008E2579"/>
    <w:rsid w:val="008E29F6"/>
    <w:rsid w:val="008E389E"/>
    <w:rsid w:val="008E3C43"/>
    <w:rsid w:val="008E49FA"/>
    <w:rsid w:val="008E5F44"/>
    <w:rsid w:val="008E612B"/>
    <w:rsid w:val="008E7201"/>
    <w:rsid w:val="008E7372"/>
    <w:rsid w:val="008E757C"/>
    <w:rsid w:val="008E77A6"/>
    <w:rsid w:val="008E7874"/>
    <w:rsid w:val="008E78F5"/>
    <w:rsid w:val="008E7BC5"/>
    <w:rsid w:val="008E7FFE"/>
    <w:rsid w:val="008F09CC"/>
    <w:rsid w:val="008F209E"/>
    <w:rsid w:val="008F272C"/>
    <w:rsid w:val="008F2772"/>
    <w:rsid w:val="008F284B"/>
    <w:rsid w:val="008F2CE3"/>
    <w:rsid w:val="008F2F9F"/>
    <w:rsid w:val="008F3101"/>
    <w:rsid w:val="008F341A"/>
    <w:rsid w:val="008F34F5"/>
    <w:rsid w:val="008F4130"/>
    <w:rsid w:val="008F45B1"/>
    <w:rsid w:val="008F46C1"/>
    <w:rsid w:val="008F4726"/>
    <w:rsid w:val="008F51CC"/>
    <w:rsid w:val="008F5750"/>
    <w:rsid w:val="008F5933"/>
    <w:rsid w:val="008F5D21"/>
    <w:rsid w:val="008F5F65"/>
    <w:rsid w:val="008F6751"/>
    <w:rsid w:val="008F69CF"/>
    <w:rsid w:val="008F7236"/>
    <w:rsid w:val="009005E1"/>
    <w:rsid w:val="009008FC"/>
    <w:rsid w:val="00901C5D"/>
    <w:rsid w:val="00901CB2"/>
    <w:rsid w:val="009021BD"/>
    <w:rsid w:val="009021E1"/>
    <w:rsid w:val="009024E1"/>
    <w:rsid w:val="009035FA"/>
    <w:rsid w:val="00903E06"/>
    <w:rsid w:val="00904104"/>
    <w:rsid w:val="0090440D"/>
    <w:rsid w:val="00904B99"/>
    <w:rsid w:val="00904CB7"/>
    <w:rsid w:val="00904E44"/>
    <w:rsid w:val="00905FFE"/>
    <w:rsid w:val="00906095"/>
    <w:rsid w:val="00906208"/>
    <w:rsid w:val="00906345"/>
    <w:rsid w:val="00906394"/>
    <w:rsid w:val="0090654B"/>
    <w:rsid w:val="00906C1E"/>
    <w:rsid w:val="00907687"/>
    <w:rsid w:val="009078BB"/>
    <w:rsid w:val="00907FD6"/>
    <w:rsid w:val="00910178"/>
    <w:rsid w:val="00910204"/>
    <w:rsid w:val="0091127D"/>
    <w:rsid w:val="0091142F"/>
    <w:rsid w:val="00911807"/>
    <w:rsid w:val="00911A81"/>
    <w:rsid w:val="009123D6"/>
    <w:rsid w:val="00912806"/>
    <w:rsid w:val="0091303A"/>
    <w:rsid w:val="00913059"/>
    <w:rsid w:val="0091380E"/>
    <w:rsid w:val="00913D28"/>
    <w:rsid w:val="00913E33"/>
    <w:rsid w:val="00913FDA"/>
    <w:rsid w:val="0091409F"/>
    <w:rsid w:val="009140DD"/>
    <w:rsid w:val="0091432B"/>
    <w:rsid w:val="009143B3"/>
    <w:rsid w:val="00914439"/>
    <w:rsid w:val="009152FB"/>
    <w:rsid w:val="00915359"/>
    <w:rsid w:val="00915552"/>
    <w:rsid w:val="00915C7C"/>
    <w:rsid w:val="00915E31"/>
    <w:rsid w:val="00915EDC"/>
    <w:rsid w:val="00916A0E"/>
    <w:rsid w:val="00916AC9"/>
    <w:rsid w:val="00916CC2"/>
    <w:rsid w:val="00916D0F"/>
    <w:rsid w:val="00916E50"/>
    <w:rsid w:val="00916FC4"/>
    <w:rsid w:val="009176C6"/>
    <w:rsid w:val="009178DE"/>
    <w:rsid w:val="009179A8"/>
    <w:rsid w:val="009206D5"/>
    <w:rsid w:val="00920AF0"/>
    <w:rsid w:val="00920DDF"/>
    <w:rsid w:val="009212D6"/>
    <w:rsid w:val="0092164B"/>
    <w:rsid w:val="00921B2A"/>
    <w:rsid w:val="00921B3D"/>
    <w:rsid w:val="00922014"/>
    <w:rsid w:val="0092254C"/>
    <w:rsid w:val="009225F9"/>
    <w:rsid w:val="00922F58"/>
    <w:rsid w:val="009237EA"/>
    <w:rsid w:val="0092417E"/>
    <w:rsid w:val="009247EF"/>
    <w:rsid w:val="00925397"/>
    <w:rsid w:val="00925BF4"/>
    <w:rsid w:val="009269DE"/>
    <w:rsid w:val="00926E29"/>
    <w:rsid w:val="009277F7"/>
    <w:rsid w:val="00927831"/>
    <w:rsid w:val="00930DC3"/>
    <w:rsid w:val="00931AA9"/>
    <w:rsid w:val="0093237B"/>
    <w:rsid w:val="00932BC2"/>
    <w:rsid w:val="00932BE3"/>
    <w:rsid w:val="009330F4"/>
    <w:rsid w:val="00933719"/>
    <w:rsid w:val="00933A54"/>
    <w:rsid w:val="00933E28"/>
    <w:rsid w:val="0093497A"/>
    <w:rsid w:val="00935477"/>
    <w:rsid w:val="009357B8"/>
    <w:rsid w:val="00936196"/>
    <w:rsid w:val="00936962"/>
    <w:rsid w:val="00936C15"/>
    <w:rsid w:val="00936E21"/>
    <w:rsid w:val="00937265"/>
    <w:rsid w:val="00937896"/>
    <w:rsid w:val="00940900"/>
    <w:rsid w:val="00940BCC"/>
    <w:rsid w:val="00941A8C"/>
    <w:rsid w:val="00942527"/>
    <w:rsid w:val="009427D2"/>
    <w:rsid w:val="00942B64"/>
    <w:rsid w:val="00943472"/>
    <w:rsid w:val="0094387E"/>
    <w:rsid w:val="009439EF"/>
    <w:rsid w:val="00943C63"/>
    <w:rsid w:val="009468C7"/>
    <w:rsid w:val="0094797E"/>
    <w:rsid w:val="00947A8E"/>
    <w:rsid w:val="00950A9B"/>
    <w:rsid w:val="009513FE"/>
    <w:rsid w:val="009519CC"/>
    <w:rsid w:val="00952A20"/>
    <w:rsid w:val="00952A24"/>
    <w:rsid w:val="00954B8B"/>
    <w:rsid w:val="009555F8"/>
    <w:rsid w:val="009556E9"/>
    <w:rsid w:val="00955FFE"/>
    <w:rsid w:val="0095645B"/>
    <w:rsid w:val="009567CD"/>
    <w:rsid w:val="009567F3"/>
    <w:rsid w:val="0095784E"/>
    <w:rsid w:val="00957FE6"/>
    <w:rsid w:val="009613D1"/>
    <w:rsid w:val="0096172D"/>
    <w:rsid w:val="009617A9"/>
    <w:rsid w:val="009617E9"/>
    <w:rsid w:val="00961804"/>
    <w:rsid w:val="00962607"/>
    <w:rsid w:val="00962D85"/>
    <w:rsid w:val="009631AC"/>
    <w:rsid w:val="00965791"/>
    <w:rsid w:val="00965E03"/>
    <w:rsid w:val="009662B3"/>
    <w:rsid w:val="00966532"/>
    <w:rsid w:val="00966B04"/>
    <w:rsid w:val="00966B4E"/>
    <w:rsid w:val="00966E16"/>
    <w:rsid w:val="0096795C"/>
    <w:rsid w:val="00967F99"/>
    <w:rsid w:val="009703BC"/>
    <w:rsid w:val="00970DE4"/>
    <w:rsid w:val="009713CF"/>
    <w:rsid w:val="00971410"/>
    <w:rsid w:val="00972BCD"/>
    <w:rsid w:val="00973101"/>
    <w:rsid w:val="009732A0"/>
    <w:rsid w:val="009739B6"/>
    <w:rsid w:val="00973F81"/>
    <w:rsid w:val="00974F56"/>
    <w:rsid w:val="009755B0"/>
    <w:rsid w:val="009756C7"/>
    <w:rsid w:val="00976257"/>
    <w:rsid w:val="00976590"/>
    <w:rsid w:val="009769AE"/>
    <w:rsid w:val="0097754E"/>
    <w:rsid w:val="009775EA"/>
    <w:rsid w:val="00977ECA"/>
    <w:rsid w:val="0098037A"/>
    <w:rsid w:val="00980866"/>
    <w:rsid w:val="00980E89"/>
    <w:rsid w:val="00981232"/>
    <w:rsid w:val="009818AB"/>
    <w:rsid w:val="0098216E"/>
    <w:rsid w:val="009829C4"/>
    <w:rsid w:val="009832D7"/>
    <w:rsid w:val="00983345"/>
    <w:rsid w:val="00983926"/>
    <w:rsid w:val="009839FB"/>
    <w:rsid w:val="00983C9F"/>
    <w:rsid w:val="00984016"/>
    <w:rsid w:val="0098502B"/>
    <w:rsid w:val="00985170"/>
    <w:rsid w:val="00987205"/>
    <w:rsid w:val="0098741F"/>
    <w:rsid w:val="009875DC"/>
    <w:rsid w:val="009878C3"/>
    <w:rsid w:val="00987A2E"/>
    <w:rsid w:val="00987AA6"/>
    <w:rsid w:val="009901F2"/>
    <w:rsid w:val="009904D6"/>
    <w:rsid w:val="009905EC"/>
    <w:rsid w:val="00993EC6"/>
    <w:rsid w:val="009946F5"/>
    <w:rsid w:val="00994AEC"/>
    <w:rsid w:val="00994CD2"/>
    <w:rsid w:val="00994DB1"/>
    <w:rsid w:val="00995C98"/>
    <w:rsid w:val="00995D9B"/>
    <w:rsid w:val="00995E14"/>
    <w:rsid w:val="00996043"/>
    <w:rsid w:val="0099615C"/>
    <w:rsid w:val="0099655C"/>
    <w:rsid w:val="0099751D"/>
    <w:rsid w:val="00997526"/>
    <w:rsid w:val="00997837"/>
    <w:rsid w:val="00997A72"/>
    <w:rsid w:val="00997CE7"/>
    <w:rsid w:val="00997DF9"/>
    <w:rsid w:val="00997FEF"/>
    <w:rsid w:val="009A0F0A"/>
    <w:rsid w:val="009A139F"/>
    <w:rsid w:val="009A33C4"/>
    <w:rsid w:val="009A36B9"/>
    <w:rsid w:val="009A3F94"/>
    <w:rsid w:val="009A4787"/>
    <w:rsid w:val="009A4E90"/>
    <w:rsid w:val="009A4F5C"/>
    <w:rsid w:val="009A540F"/>
    <w:rsid w:val="009A54D2"/>
    <w:rsid w:val="009A55FF"/>
    <w:rsid w:val="009A6AE7"/>
    <w:rsid w:val="009A6E2A"/>
    <w:rsid w:val="009A71BB"/>
    <w:rsid w:val="009A7933"/>
    <w:rsid w:val="009A7F78"/>
    <w:rsid w:val="009B021C"/>
    <w:rsid w:val="009B05A4"/>
    <w:rsid w:val="009B0A2A"/>
    <w:rsid w:val="009B1817"/>
    <w:rsid w:val="009B23DF"/>
    <w:rsid w:val="009B2C6D"/>
    <w:rsid w:val="009B31C4"/>
    <w:rsid w:val="009B38D1"/>
    <w:rsid w:val="009B3E52"/>
    <w:rsid w:val="009B45FD"/>
    <w:rsid w:val="009B4BD8"/>
    <w:rsid w:val="009B4E15"/>
    <w:rsid w:val="009B6196"/>
    <w:rsid w:val="009B6556"/>
    <w:rsid w:val="009B6FBB"/>
    <w:rsid w:val="009B751B"/>
    <w:rsid w:val="009B794E"/>
    <w:rsid w:val="009B7B15"/>
    <w:rsid w:val="009C07B1"/>
    <w:rsid w:val="009C07EE"/>
    <w:rsid w:val="009C088D"/>
    <w:rsid w:val="009C1192"/>
    <w:rsid w:val="009C157D"/>
    <w:rsid w:val="009C1751"/>
    <w:rsid w:val="009C1947"/>
    <w:rsid w:val="009C1C21"/>
    <w:rsid w:val="009C1D5B"/>
    <w:rsid w:val="009C1F52"/>
    <w:rsid w:val="009C2201"/>
    <w:rsid w:val="009C2266"/>
    <w:rsid w:val="009C2460"/>
    <w:rsid w:val="009C2A73"/>
    <w:rsid w:val="009C2EA4"/>
    <w:rsid w:val="009C4E76"/>
    <w:rsid w:val="009C4F3A"/>
    <w:rsid w:val="009C57BB"/>
    <w:rsid w:val="009C5DDA"/>
    <w:rsid w:val="009C6701"/>
    <w:rsid w:val="009C6F96"/>
    <w:rsid w:val="009C77C1"/>
    <w:rsid w:val="009C7F0E"/>
    <w:rsid w:val="009C7F73"/>
    <w:rsid w:val="009D098E"/>
    <w:rsid w:val="009D1C95"/>
    <w:rsid w:val="009D2052"/>
    <w:rsid w:val="009D274A"/>
    <w:rsid w:val="009D2952"/>
    <w:rsid w:val="009D2C0D"/>
    <w:rsid w:val="009D306C"/>
    <w:rsid w:val="009D325C"/>
    <w:rsid w:val="009D3327"/>
    <w:rsid w:val="009D399D"/>
    <w:rsid w:val="009D39AC"/>
    <w:rsid w:val="009D3C61"/>
    <w:rsid w:val="009D40BC"/>
    <w:rsid w:val="009D41E3"/>
    <w:rsid w:val="009D4499"/>
    <w:rsid w:val="009D4AAA"/>
    <w:rsid w:val="009D4F83"/>
    <w:rsid w:val="009D530F"/>
    <w:rsid w:val="009D54CD"/>
    <w:rsid w:val="009D5565"/>
    <w:rsid w:val="009D7750"/>
    <w:rsid w:val="009E080C"/>
    <w:rsid w:val="009E126E"/>
    <w:rsid w:val="009E1983"/>
    <w:rsid w:val="009E1A48"/>
    <w:rsid w:val="009E1AEC"/>
    <w:rsid w:val="009E1E0E"/>
    <w:rsid w:val="009E1F63"/>
    <w:rsid w:val="009E2066"/>
    <w:rsid w:val="009E2308"/>
    <w:rsid w:val="009E2412"/>
    <w:rsid w:val="009E265B"/>
    <w:rsid w:val="009E2D4D"/>
    <w:rsid w:val="009E3051"/>
    <w:rsid w:val="009E3670"/>
    <w:rsid w:val="009E48E7"/>
    <w:rsid w:val="009E4E8F"/>
    <w:rsid w:val="009E4FE5"/>
    <w:rsid w:val="009E54C9"/>
    <w:rsid w:val="009E64B6"/>
    <w:rsid w:val="009E66A5"/>
    <w:rsid w:val="009E693E"/>
    <w:rsid w:val="009E6CC7"/>
    <w:rsid w:val="009E6F22"/>
    <w:rsid w:val="009E78E2"/>
    <w:rsid w:val="009E7ADC"/>
    <w:rsid w:val="009F28D1"/>
    <w:rsid w:val="009F2A20"/>
    <w:rsid w:val="009F2B02"/>
    <w:rsid w:val="009F3AD6"/>
    <w:rsid w:val="009F3BDD"/>
    <w:rsid w:val="009F3BE2"/>
    <w:rsid w:val="009F4F60"/>
    <w:rsid w:val="009F5B0A"/>
    <w:rsid w:val="009F5EC4"/>
    <w:rsid w:val="009F5F14"/>
    <w:rsid w:val="009F6656"/>
    <w:rsid w:val="009F7122"/>
    <w:rsid w:val="009F715B"/>
    <w:rsid w:val="009F737A"/>
    <w:rsid w:val="00A00196"/>
    <w:rsid w:val="00A005B1"/>
    <w:rsid w:val="00A00E7C"/>
    <w:rsid w:val="00A01800"/>
    <w:rsid w:val="00A0231E"/>
    <w:rsid w:val="00A02DDC"/>
    <w:rsid w:val="00A033D7"/>
    <w:rsid w:val="00A03969"/>
    <w:rsid w:val="00A03EC5"/>
    <w:rsid w:val="00A03EF3"/>
    <w:rsid w:val="00A045CA"/>
    <w:rsid w:val="00A04605"/>
    <w:rsid w:val="00A04829"/>
    <w:rsid w:val="00A04F0A"/>
    <w:rsid w:val="00A05D7F"/>
    <w:rsid w:val="00A05E00"/>
    <w:rsid w:val="00A06D10"/>
    <w:rsid w:val="00A06D45"/>
    <w:rsid w:val="00A07246"/>
    <w:rsid w:val="00A07A28"/>
    <w:rsid w:val="00A07ABA"/>
    <w:rsid w:val="00A10A7C"/>
    <w:rsid w:val="00A10F62"/>
    <w:rsid w:val="00A11E1C"/>
    <w:rsid w:val="00A11F43"/>
    <w:rsid w:val="00A122E2"/>
    <w:rsid w:val="00A124B7"/>
    <w:rsid w:val="00A12E94"/>
    <w:rsid w:val="00A12F36"/>
    <w:rsid w:val="00A1324F"/>
    <w:rsid w:val="00A13464"/>
    <w:rsid w:val="00A13994"/>
    <w:rsid w:val="00A13EA3"/>
    <w:rsid w:val="00A1402D"/>
    <w:rsid w:val="00A14646"/>
    <w:rsid w:val="00A14A7B"/>
    <w:rsid w:val="00A1505C"/>
    <w:rsid w:val="00A15676"/>
    <w:rsid w:val="00A158E3"/>
    <w:rsid w:val="00A15E8C"/>
    <w:rsid w:val="00A163D2"/>
    <w:rsid w:val="00A164C2"/>
    <w:rsid w:val="00A17E95"/>
    <w:rsid w:val="00A20136"/>
    <w:rsid w:val="00A21B1B"/>
    <w:rsid w:val="00A2328E"/>
    <w:rsid w:val="00A23A6B"/>
    <w:rsid w:val="00A23FB4"/>
    <w:rsid w:val="00A241BF"/>
    <w:rsid w:val="00A243A9"/>
    <w:rsid w:val="00A248A9"/>
    <w:rsid w:val="00A24CAF"/>
    <w:rsid w:val="00A25586"/>
    <w:rsid w:val="00A25888"/>
    <w:rsid w:val="00A25D12"/>
    <w:rsid w:val="00A25D69"/>
    <w:rsid w:val="00A25DD5"/>
    <w:rsid w:val="00A263FF"/>
    <w:rsid w:val="00A26440"/>
    <w:rsid w:val="00A26AF1"/>
    <w:rsid w:val="00A27235"/>
    <w:rsid w:val="00A275FA"/>
    <w:rsid w:val="00A27F82"/>
    <w:rsid w:val="00A27FFC"/>
    <w:rsid w:val="00A30BDC"/>
    <w:rsid w:val="00A315D1"/>
    <w:rsid w:val="00A325DB"/>
    <w:rsid w:val="00A327AF"/>
    <w:rsid w:val="00A328DD"/>
    <w:rsid w:val="00A32B6B"/>
    <w:rsid w:val="00A32BAE"/>
    <w:rsid w:val="00A331A1"/>
    <w:rsid w:val="00A33AF2"/>
    <w:rsid w:val="00A33EB4"/>
    <w:rsid w:val="00A342F2"/>
    <w:rsid w:val="00A34362"/>
    <w:rsid w:val="00A3439E"/>
    <w:rsid w:val="00A34838"/>
    <w:rsid w:val="00A352C7"/>
    <w:rsid w:val="00A3561B"/>
    <w:rsid w:val="00A358CB"/>
    <w:rsid w:val="00A35A64"/>
    <w:rsid w:val="00A372D5"/>
    <w:rsid w:val="00A37628"/>
    <w:rsid w:val="00A37D37"/>
    <w:rsid w:val="00A40C63"/>
    <w:rsid w:val="00A4121C"/>
    <w:rsid w:val="00A42110"/>
    <w:rsid w:val="00A42EB0"/>
    <w:rsid w:val="00A432EB"/>
    <w:rsid w:val="00A43566"/>
    <w:rsid w:val="00A4365F"/>
    <w:rsid w:val="00A43ACF"/>
    <w:rsid w:val="00A4468E"/>
    <w:rsid w:val="00A4470F"/>
    <w:rsid w:val="00A4579A"/>
    <w:rsid w:val="00A45A7F"/>
    <w:rsid w:val="00A46178"/>
    <w:rsid w:val="00A46A0D"/>
    <w:rsid w:val="00A46CB9"/>
    <w:rsid w:val="00A47061"/>
    <w:rsid w:val="00A47109"/>
    <w:rsid w:val="00A47D66"/>
    <w:rsid w:val="00A47F1F"/>
    <w:rsid w:val="00A50BFD"/>
    <w:rsid w:val="00A50D3D"/>
    <w:rsid w:val="00A50F7E"/>
    <w:rsid w:val="00A50FC6"/>
    <w:rsid w:val="00A51B11"/>
    <w:rsid w:val="00A51DA9"/>
    <w:rsid w:val="00A51F51"/>
    <w:rsid w:val="00A524DC"/>
    <w:rsid w:val="00A52B28"/>
    <w:rsid w:val="00A52C0E"/>
    <w:rsid w:val="00A53153"/>
    <w:rsid w:val="00A531D0"/>
    <w:rsid w:val="00A5342E"/>
    <w:rsid w:val="00A536DA"/>
    <w:rsid w:val="00A53DAA"/>
    <w:rsid w:val="00A53F0F"/>
    <w:rsid w:val="00A53FC5"/>
    <w:rsid w:val="00A54584"/>
    <w:rsid w:val="00A54A76"/>
    <w:rsid w:val="00A55A89"/>
    <w:rsid w:val="00A5615E"/>
    <w:rsid w:val="00A563A1"/>
    <w:rsid w:val="00A56902"/>
    <w:rsid w:val="00A56F95"/>
    <w:rsid w:val="00A57426"/>
    <w:rsid w:val="00A57712"/>
    <w:rsid w:val="00A57F17"/>
    <w:rsid w:val="00A57FF1"/>
    <w:rsid w:val="00A6002A"/>
    <w:rsid w:val="00A605EC"/>
    <w:rsid w:val="00A609D1"/>
    <w:rsid w:val="00A60A31"/>
    <w:rsid w:val="00A60F2D"/>
    <w:rsid w:val="00A60F5F"/>
    <w:rsid w:val="00A61060"/>
    <w:rsid w:val="00A61286"/>
    <w:rsid w:val="00A61782"/>
    <w:rsid w:val="00A617A5"/>
    <w:rsid w:val="00A61973"/>
    <w:rsid w:val="00A621DB"/>
    <w:rsid w:val="00A62981"/>
    <w:rsid w:val="00A62C75"/>
    <w:rsid w:val="00A63103"/>
    <w:rsid w:val="00A637AB"/>
    <w:rsid w:val="00A63BBA"/>
    <w:rsid w:val="00A63E42"/>
    <w:rsid w:val="00A642D4"/>
    <w:rsid w:val="00A650CA"/>
    <w:rsid w:val="00A6545F"/>
    <w:rsid w:val="00A655D2"/>
    <w:rsid w:val="00A65614"/>
    <w:rsid w:val="00A65A9E"/>
    <w:rsid w:val="00A661A1"/>
    <w:rsid w:val="00A661C6"/>
    <w:rsid w:val="00A67B0F"/>
    <w:rsid w:val="00A70C01"/>
    <w:rsid w:val="00A71240"/>
    <w:rsid w:val="00A71D39"/>
    <w:rsid w:val="00A71D7E"/>
    <w:rsid w:val="00A720AA"/>
    <w:rsid w:val="00A72D91"/>
    <w:rsid w:val="00A732E8"/>
    <w:rsid w:val="00A73912"/>
    <w:rsid w:val="00A73EA6"/>
    <w:rsid w:val="00A73F8A"/>
    <w:rsid w:val="00A7440F"/>
    <w:rsid w:val="00A745BA"/>
    <w:rsid w:val="00A752EF"/>
    <w:rsid w:val="00A7564C"/>
    <w:rsid w:val="00A759AC"/>
    <w:rsid w:val="00A75A7B"/>
    <w:rsid w:val="00A75ECF"/>
    <w:rsid w:val="00A76F04"/>
    <w:rsid w:val="00A77159"/>
    <w:rsid w:val="00A77B68"/>
    <w:rsid w:val="00A81137"/>
    <w:rsid w:val="00A81372"/>
    <w:rsid w:val="00A81C2A"/>
    <w:rsid w:val="00A823B4"/>
    <w:rsid w:val="00A82AFC"/>
    <w:rsid w:val="00A82CF4"/>
    <w:rsid w:val="00A83190"/>
    <w:rsid w:val="00A8322D"/>
    <w:rsid w:val="00A83541"/>
    <w:rsid w:val="00A841BC"/>
    <w:rsid w:val="00A84DBD"/>
    <w:rsid w:val="00A861FF"/>
    <w:rsid w:val="00A862B7"/>
    <w:rsid w:val="00A8648B"/>
    <w:rsid w:val="00A867C2"/>
    <w:rsid w:val="00A86F9C"/>
    <w:rsid w:val="00A87047"/>
    <w:rsid w:val="00A877E0"/>
    <w:rsid w:val="00A87BB9"/>
    <w:rsid w:val="00A90DDD"/>
    <w:rsid w:val="00A90E14"/>
    <w:rsid w:val="00A91021"/>
    <w:rsid w:val="00A92AB5"/>
    <w:rsid w:val="00A931AE"/>
    <w:rsid w:val="00A935BC"/>
    <w:rsid w:val="00A93669"/>
    <w:rsid w:val="00A9371D"/>
    <w:rsid w:val="00A93BC2"/>
    <w:rsid w:val="00A93E66"/>
    <w:rsid w:val="00A942BD"/>
    <w:rsid w:val="00A94650"/>
    <w:rsid w:val="00A9491E"/>
    <w:rsid w:val="00A952E6"/>
    <w:rsid w:val="00A9612E"/>
    <w:rsid w:val="00A96217"/>
    <w:rsid w:val="00A966A8"/>
    <w:rsid w:val="00A967AD"/>
    <w:rsid w:val="00A96B09"/>
    <w:rsid w:val="00A96D94"/>
    <w:rsid w:val="00AA0314"/>
    <w:rsid w:val="00AA06C1"/>
    <w:rsid w:val="00AA0871"/>
    <w:rsid w:val="00AA0E8B"/>
    <w:rsid w:val="00AA13CF"/>
    <w:rsid w:val="00AA1661"/>
    <w:rsid w:val="00AA1A2D"/>
    <w:rsid w:val="00AA1D15"/>
    <w:rsid w:val="00AA2493"/>
    <w:rsid w:val="00AA2C98"/>
    <w:rsid w:val="00AA32A9"/>
    <w:rsid w:val="00AA351C"/>
    <w:rsid w:val="00AA3AE7"/>
    <w:rsid w:val="00AA40B9"/>
    <w:rsid w:val="00AA41AA"/>
    <w:rsid w:val="00AA41D8"/>
    <w:rsid w:val="00AA453D"/>
    <w:rsid w:val="00AA458B"/>
    <w:rsid w:val="00AA466F"/>
    <w:rsid w:val="00AA4DE7"/>
    <w:rsid w:val="00AA515E"/>
    <w:rsid w:val="00AA5889"/>
    <w:rsid w:val="00AA5942"/>
    <w:rsid w:val="00AA60C0"/>
    <w:rsid w:val="00AA6398"/>
    <w:rsid w:val="00AA63BF"/>
    <w:rsid w:val="00AA6418"/>
    <w:rsid w:val="00AA71FB"/>
    <w:rsid w:val="00AA7C87"/>
    <w:rsid w:val="00AB05D9"/>
    <w:rsid w:val="00AB0779"/>
    <w:rsid w:val="00AB0F2D"/>
    <w:rsid w:val="00AB18A6"/>
    <w:rsid w:val="00AB1E7F"/>
    <w:rsid w:val="00AB2374"/>
    <w:rsid w:val="00AB2AF9"/>
    <w:rsid w:val="00AB485B"/>
    <w:rsid w:val="00AB4AF4"/>
    <w:rsid w:val="00AB5A71"/>
    <w:rsid w:val="00AB5FB9"/>
    <w:rsid w:val="00AB6C09"/>
    <w:rsid w:val="00AB6C5F"/>
    <w:rsid w:val="00AB7183"/>
    <w:rsid w:val="00AB7645"/>
    <w:rsid w:val="00AB7B75"/>
    <w:rsid w:val="00AC0227"/>
    <w:rsid w:val="00AC0511"/>
    <w:rsid w:val="00AC0CB4"/>
    <w:rsid w:val="00AC10BD"/>
    <w:rsid w:val="00AC15CC"/>
    <w:rsid w:val="00AC1CED"/>
    <w:rsid w:val="00AC1E06"/>
    <w:rsid w:val="00AC245A"/>
    <w:rsid w:val="00AC3DB5"/>
    <w:rsid w:val="00AC416C"/>
    <w:rsid w:val="00AC4248"/>
    <w:rsid w:val="00AC430F"/>
    <w:rsid w:val="00AC4557"/>
    <w:rsid w:val="00AC45C2"/>
    <w:rsid w:val="00AC4AC7"/>
    <w:rsid w:val="00AC4ECF"/>
    <w:rsid w:val="00AC52A8"/>
    <w:rsid w:val="00AC52FC"/>
    <w:rsid w:val="00AC5ACE"/>
    <w:rsid w:val="00AC6268"/>
    <w:rsid w:val="00AC63AC"/>
    <w:rsid w:val="00AC7027"/>
    <w:rsid w:val="00AC71C1"/>
    <w:rsid w:val="00AC7A0E"/>
    <w:rsid w:val="00AD0108"/>
    <w:rsid w:val="00AD07B0"/>
    <w:rsid w:val="00AD1A41"/>
    <w:rsid w:val="00AD2430"/>
    <w:rsid w:val="00AD2C80"/>
    <w:rsid w:val="00AD33B1"/>
    <w:rsid w:val="00AD35AD"/>
    <w:rsid w:val="00AD37E6"/>
    <w:rsid w:val="00AD3D2E"/>
    <w:rsid w:val="00AD41D6"/>
    <w:rsid w:val="00AD49BB"/>
    <w:rsid w:val="00AD49DB"/>
    <w:rsid w:val="00AD5043"/>
    <w:rsid w:val="00AD5BC3"/>
    <w:rsid w:val="00AD5C1E"/>
    <w:rsid w:val="00AD61F2"/>
    <w:rsid w:val="00AD68DC"/>
    <w:rsid w:val="00AD7184"/>
    <w:rsid w:val="00AD79CD"/>
    <w:rsid w:val="00AD7C69"/>
    <w:rsid w:val="00AE03A4"/>
    <w:rsid w:val="00AE08A3"/>
    <w:rsid w:val="00AE08DD"/>
    <w:rsid w:val="00AE0EFE"/>
    <w:rsid w:val="00AE194E"/>
    <w:rsid w:val="00AE238F"/>
    <w:rsid w:val="00AE2D49"/>
    <w:rsid w:val="00AE30D9"/>
    <w:rsid w:val="00AE32DD"/>
    <w:rsid w:val="00AE3328"/>
    <w:rsid w:val="00AE33BA"/>
    <w:rsid w:val="00AE358E"/>
    <w:rsid w:val="00AE3CE5"/>
    <w:rsid w:val="00AE48F2"/>
    <w:rsid w:val="00AE4E70"/>
    <w:rsid w:val="00AE518F"/>
    <w:rsid w:val="00AE5330"/>
    <w:rsid w:val="00AE61DD"/>
    <w:rsid w:val="00AE6BB8"/>
    <w:rsid w:val="00AE7632"/>
    <w:rsid w:val="00AE79E7"/>
    <w:rsid w:val="00AF11F2"/>
    <w:rsid w:val="00AF1E63"/>
    <w:rsid w:val="00AF1E79"/>
    <w:rsid w:val="00AF1FF8"/>
    <w:rsid w:val="00AF2021"/>
    <w:rsid w:val="00AF2510"/>
    <w:rsid w:val="00AF3126"/>
    <w:rsid w:val="00AF330D"/>
    <w:rsid w:val="00AF4151"/>
    <w:rsid w:val="00AF45CA"/>
    <w:rsid w:val="00AF5349"/>
    <w:rsid w:val="00AF588B"/>
    <w:rsid w:val="00AF5892"/>
    <w:rsid w:val="00AF5C53"/>
    <w:rsid w:val="00AF60F5"/>
    <w:rsid w:val="00AF6CCD"/>
    <w:rsid w:val="00B0069B"/>
    <w:rsid w:val="00B00D37"/>
    <w:rsid w:val="00B00DED"/>
    <w:rsid w:val="00B017A0"/>
    <w:rsid w:val="00B01C8D"/>
    <w:rsid w:val="00B01EC1"/>
    <w:rsid w:val="00B01ED2"/>
    <w:rsid w:val="00B01F31"/>
    <w:rsid w:val="00B020F4"/>
    <w:rsid w:val="00B02144"/>
    <w:rsid w:val="00B0215C"/>
    <w:rsid w:val="00B026C8"/>
    <w:rsid w:val="00B02D6C"/>
    <w:rsid w:val="00B02DF8"/>
    <w:rsid w:val="00B03119"/>
    <w:rsid w:val="00B035C3"/>
    <w:rsid w:val="00B03BB2"/>
    <w:rsid w:val="00B03E3F"/>
    <w:rsid w:val="00B04599"/>
    <w:rsid w:val="00B05004"/>
    <w:rsid w:val="00B05026"/>
    <w:rsid w:val="00B050E6"/>
    <w:rsid w:val="00B05119"/>
    <w:rsid w:val="00B058EB"/>
    <w:rsid w:val="00B05F3A"/>
    <w:rsid w:val="00B060FB"/>
    <w:rsid w:val="00B065BF"/>
    <w:rsid w:val="00B06639"/>
    <w:rsid w:val="00B06765"/>
    <w:rsid w:val="00B06FF3"/>
    <w:rsid w:val="00B10169"/>
    <w:rsid w:val="00B10249"/>
    <w:rsid w:val="00B10434"/>
    <w:rsid w:val="00B10817"/>
    <w:rsid w:val="00B110C5"/>
    <w:rsid w:val="00B116F6"/>
    <w:rsid w:val="00B11859"/>
    <w:rsid w:val="00B12390"/>
    <w:rsid w:val="00B124EA"/>
    <w:rsid w:val="00B125B6"/>
    <w:rsid w:val="00B12A98"/>
    <w:rsid w:val="00B13AD0"/>
    <w:rsid w:val="00B13F2B"/>
    <w:rsid w:val="00B13F2E"/>
    <w:rsid w:val="00B15227"/>
    <w:rsid w:val="00B154A0"/>
    <w:rsid w:val="00B15813"/>
    <w:rsid w:val="00B15D5E"/>
    <w:rsid w:val="00B15DCB"/>
    <w:rsid w:val="00B15E7B"/>
    <w:rsid w:val="00B17C74"/>
    <w:rsid w:val="00B20C95"/>
    <w:rsid w:val="00B20F84"/>
    <w:rsid w:val="00B218A5"/>
    <w:rsid w:val="00B21F2A"/>
    <w:rsid w:val="00B22325"/>
    <w:rsid w:val="00B22D48"/>
    <w:rsid w:val="00B22D6E"/>
    <w:rsid w:val="00B23364"/>
    <w:rsid w:val="00B246A5"/>
    <w:rsid w:val="00B24B09"/>
    <w:rsid w:val="00B251A6"/>
    <w:rsid w:val="00B259B0"/>
    <w:rsid w:val="00B25DBB"/>
    <w:rsid w:val="00B265A6"/>
    <w:rsid w:val="00B27082"/>
    <w:rsid w:val="00B272AD"/>
    <w:rsid w:val="00B27E86"/>
    <w:rsid w:val="00B30681"/>
    <w:rsid w:val="00B30A93"/>
    <w:rsid w:val="00B31168"/>
    <w:rsid w:val="00B3138F"/>
    <w:rsid w:val="00B317B8"/>
    <w:rsid w:val="00B31DB5"/>
    <w:rsid w:val="00B31EC6"/>
    <w:rsid w:val="00B320B3"/>
    <w:rsid w:val="00B322F3"/>
    <w:rsid w:val="00B327BC"/>
    <w:rsid w:val="00B328E1"/>
    <w:rsid w:val="00B32945"/>
    <w:rsid w:val="00B32C03"/>
    <w:rsid w:val="00B34442"/>
    <w:rsid w:val="00B344A1"/>
    <w:rsid w:val="00B356D6"/>
    <w:rsid w:val="00B3692B"/>
    <w:rsid w:val="00B370BC"/>
    <w:rsid w:val="00B373E0"/>
    <w:rsid w:val="00B375AC"/>
    <w:rsid w:val="00B37611"/>
    <w:rsid w:val="00B377FD"/>
    <w:rsid w:val="00B40280"/>
    <w:rsid w:val="00B4043B"/>
    <w:rsid w:val="00B404F2"/>
    <w:rsid w:val="00B40A35"/>
    <w:rsid w:val="00B41FF4"/>
    <w:rsid w:val="00B42CCC"/>
    <w:rsid w:val="00B42DBF"/>
    <w:rsid w:val="00B43073"/>
    <w:rsid w:val="00B43212"/>
    <w:rsid w:val="00B4356D"/>
    <w:rsid w:val="00B43947"/>
    <w:rsid w:val="00B44CDD"/>
    <w:rsid w:val="00B44FD3"/>
    <w:rsid w:val="00B45AB5"/>
    <w:rsid w:val="00B475F0"/>
    <w:rsid w:val="00B47651"/>
    <w:rsid w:val="00B47BD0"/>
    <w:rsid w:val="00B5016D"/>
    <w:rsid w:val="00B506BA"/>
    <w:rsid w:val="00B50D95"/>
    <w:rsid w:val="00B51BCA"/>
    <w:rsid w:val="00B52502"/>
    <w:rsid w:val="00B52AF2"/>
    <w:rsid w:val="00B52F49"/>
    <w:rsid w:val="00B52F5A"/>
    <w:rsid w:val="00B54817"/>
    <w:rsid w:val="00B55550"/>
    <w:rsid w:val="00B55D3C"/>
    <w:rsid w:val="00B56150"/>
    <w:rsid w:val="00B56BEE"/>
    <w:rsid w:val="00B570C7"/>
    <w:rsid w:val="00B57E40"/>
    <w:rsid w:val="00B57FD9"/>
    <w:rsid w:val="00B60044"/>
    <w:rsid w:val="00B60141"/>
    <w:rsid w:val="00B60198"/>
    <w:rsid w:val="00B60B34"/>
    <w:rsid w:val="00B6128E"/>
    <w:rsid w:val="00B612F3"/>
    <w:rsid w:val="00B61F5A"/>
    <w:rsid w:val="00B6208F"/>
    <w:rsid w:val="00B628B7"/>
    <w:rsid w:val="00B62962"/>
    <w:rsid w:val="00B63688"/>
    <w:rsid w:val="00B63DDA"/>
    <w:rsid w:val="00B645B1"/>
    <w:rsid w:val="00B64B6A"/>
    <w:rsid w:val="00B64BFC"/>
    <w:rsid w:val="00B64C0F"/>
    <w:rsid w:val="00B656CD"/>
    <w:rsid w:val="00B658C8"/>
    <w:rsid w:val="00B6646B"/>
    <w:rsid w:val="00B66656"/>
    <w:rsid w:val="00B66DC4"/>
    <w:rsid w:val="00B66EDD"/>
    <w:rsid w:val="00B67004"/>
    <w:rsid w:val="00B70149"/>
    <w:rsid w:val="00B703FD"/>
    <w:rsid w:val="00B708F1"/>
    <w:rsid w:val="00B7130F"/>
    <w:rsid w:val="00B71406"/>
    <w:rsid w:val="00B71466"/>
    <w:rsid w:val="00B7146E"/>
    <w:rsid w:val="00B71C15"/>
    <w:rsid w:val="00B724FE"/>
    <w:rsid w:val="00B7252A"/>
    <w:rsid w:val="00B7354E"/>
    <w:rsid w:val="00B73553"/>
    <w:rsid w:val="00B73FE7"/>
    <w:rsid w:val="00B743EE"/>
    <w:rsid w:val="00B74449"/>
    <w:rsid w:val="00B748D7"/>
    <w:rsid w:val="00B74C8E"/>
    <w:rsid w:val="00B751D1"/>
    <w:rsid w:val="00B7555D"/>
    <w:rsid w:val="00B7737B"/>
    <w:rsid w:val="00B80083"/>
    <w:rsid w:val="00B80178"/>
    <w:rsid w:val="00B80556"/>
    <w:rsid w:val="00B80E7F"/>
    <w:rsid w:val="00B8107A"/>
    <w:rsid w:val="00B816EF"/>
    <w:rsid w:val="00B8191B"/>
    <w:rsid w:val="00B819C0"/>
    <w:rsid w:val="00B81FB1"/>
    <w:rsid w:val="00B8355F"/>
    <w:rsid w:val="00B8390F"/>
    <w:rsid w:val="00B8395F"/>
    <w:rsid w:val="00B84192"/>
    <w:rsid w:val="00B8477B"/>
    <w:rsid w:val="00B847EF"/>
    <w:rsid w:val="00B84ACD"/>
    <w:rsid w:val="00B84DC2"/>
    <w:rsid w:val="00B85C96"/>
    <w:rsid w:val="00B85E7B"/>
    <w:rsid w:val="00B864D0"/>
    <w:rsid w:val="00B86B09"/>
    <w:rsid w:val="00B873A7"/>
    <w:rsid w:val="00B8759D"/>
    <w:rsid w:val="00B87ED8"/>
    <w:rsid w:val="00B903A8"/>
    <w:rsid w:val="00B90C0B"/>
    <w:rsid w:val="00B91645"/>
    <w:rsid w:val="00B91830"/>
    <w:rsid w:val="00B91A09"/>
    <w:rsid w:val="00B91C61"/>
    <w:rsid w:val="00B933D4"/>
    <w:rsid w:val="00B934D6"/>
    <w:rsid w:val="00B936DD"/>
    <w:rsid w:val="00B93B92"/>
    <w:rsid w:val="00B94456"/>
    <w:rsid w:val="00B949C6"/>
    <w:rsid w:val="00B94C02"/>
    <w:rsid w:val="00B95BC9"/>
    <w:rsid w:val="00B95F8B"/>
    <w:rsid w:val="00B966AA"/>
    <w:rsid w:val="00B96F3A"/>
    <w:rsid w:val="00B9750E"/>
    <w:rsid w:val="00B97F19"/>
    <w:rsid w:val="00BA0E96"/>
    <w:rsid w:val="00BA2308"/>
    <w:rsid w:val="00BA2474"/>
    <w:rsid w:val="00BA26D7"/>
    <w:rsid w:val="00BA2AE6"/>
    <w:rsid w:val="00BA2B09"/>
    <w:rsid w:val="00BA2D44"/>
    <w:rsid w:val="00BA2F74"/>
    <w:rsid w:val="00BA3072"/>
    <w:rsid w:val="00BA35A4"/>
    <w:rsid w:val="00BA366E"/>
    <w:rsid w:val="00BA5744"/>
    <w:rsid w:val="00BA5AAA"/>
    <w:rsid w:val="00BA6238"/>
    <w:rsid w:val="00BA6339"/>
    <w:rsid w:val="00BA65C3"/>
    <w:rsid w:val="00BA67EA"/>
    <w:rsid w:val="00BA6D9D"/>
    <w:rsid w:val="00BA7416"/>
    <w:rsid w:val="00BA7768"/>
    <w:rsid w:val="00BA792F"/>
    <w:rsid w:val="00BB012A"/>
    <w:rsid w:val="00BB055D"/>
    <w:rsid w:val="00BB07CD"/>
    <w:rsid w:val="00BB0C85"/>
    <w:rsid w:val="00BB16B6"/>
    <w:rsid w:val="00BB1D0A"/>
    <w:rsid w:val="00BB22F0"/>
    <w:rsid w:val="00BB3BCF"/>
    <w:rsid w:val="00BB3C90"/>
    <w:rsid w:val="00BB3D7C"/>
    <w:rsid w:val="00BB4353"/>
    <w:rsid w:val="00BB5B09"/>
    <w:rsid w:val="00BB5CA3"/>
    <w:rsid w:val="00BB60FA"/>
    <w:rsid w:val="00BB6AE6"/>
    <w:rsid w:val="00BB6BEF"/>
    <w:rsid w:val="00BB6DD7"/>
    <w:rsid w:val="00BB7046"/>
    <w:rsid w:val="00BB7056"/>
    <w:rsid w:val="00BC075F"/>
    <w:rsid w:val="00BC12B6"/>
    <w:rsid w:val="00BC146E"/>
    <w:rsid w:val="00BC1A0B"/>
    <w:rsid w:val="00BC21BF"/>
    <w:rsid w:val="00BC2461"/>
    <w:rsid w:val="00BC2A89"/>
    <w:rsid w:val="00BC2C1D"/>
    <w:rsid w:val="00BC32FA"/>
    <w:rsid w:val="00BC3B04"/>
    <w:rsid w:val="00BC3BDD"/>
    <w:rsid w:val="00BC3D4C"/>
    <w:rsid w:val="00BC51DF"/>
    <w:rsid w:val="00BC5542"/>
    <w:rsid w:val="00BC5641"/>
    <w:rsid w:val="00BC6927"/>
    <w:rsid w:val="00BC696E"/>
    <w:rsid w:val="00BC69AC"/>
    <w:rsid w:val="00BC6BC9"/>
    <w:rsid w:val="00BC6BEE"/>
    <w:rsid w:val="00BC7538"/>
    <w:rsid w:val="00BC757F"/>
    <w:rsid w:val="00BC77CF"/>
    <w:rsid w:val="00BD0441"/>
    <w:rsid w:val="00BD0D96"/>
    <w:rsid w:val="00BD13EE"/>
    <w:rsid w:val="00BD164F"/>
    <w:rsid w:val="00BD1793"/>
    <w:rsid w:val="00BD26C8"/>
    <w:rsid w:val="00BD2D81"/>
    <w:rsid w:val="00BD3032"/>
    <w:rsid w:val="00BD310C"/>
    <w:rsid w:val="00BD33D0"/>
    <w:rsid w:val="00BD3801"/>
    <w:rsid w:val="00BD3B62"/>
    <w:rsid w:val="00BD3DA8"/>
    <w:rsid w:val="00BD449B"/>
    <w:rsid w:val="00BD4717"/>
    <w:rsid w:val="00BD4A31"/>
    <w:rsid w:val="00BD4DF3"/>
    <w:rsid w:val="00BD517C"/>
    <w:rsid w:val="00BD53FC"/>
    <w:rsid w:val="00BD56B3"/>
    <w:rsid w:val="00BD56BC"/>
    <w:rsid w:val="00BD5780"/>
    <w:rsid w:val="00BD609D"/>
    <w:rsid w:val="00BD6169"/>
    <w:rsid w:val="00BD69C9"/>
    <w:rsid w:val="00BD6E19"/>
    <w:rsid w:val="00BD707D"/>
    <w:rsid w:val="00BD7297"/>
    <w:rsid w:val="00BE009D"/>
    <w:rsid w:val="00BE0391"/>
    <w:rsid w:val="00BE03D4"/>
    <w:rsid w:val="00BE0B1C"/>
    <w:rsid w:val="00BE0B9B"/>
    <w:rsid w:val="00BE0C04"/>
    <w:rsid w:val="00BE10FD"/>
    <w:rsid w:val="00BE1C40"/>
    <w:rsid w:val="00BE1FA0"/>
    <w:rsid w:val="00BE2382"/>
    <w:rsid w:val="00BE2D94"/>
    <w:rsid w:val="00BE2F33"/>
    <w:rsid w:val="00BE3478"/>
    <w:rsid w:val="00BE351D"/>
    <w:rsid w:val="00BE3DFB"/>
    <w:rsid w:val="00BE3F28"/>
    <w:rsid w:val="00BE57AC"/>
    <w:rsid w:val="00BE5917"/>
    <w:rsid w:val="00BE5BDC"/>
    <w:rsid w:val="00BE5D33"/>
    <w:rsid w:val="00BE5EFF"/>
    <w:rsid w:val="00BE5F99"/>
    <w:rsid w:val="00BE6137"/>
    <w:rsid w:val="00BE61B9"/>
    <w:rsid w:val="00BE6AB2"/>
    <w:rsid w:val="00BE6E73"/>
    <w:rsid w:val="00BE7FDF"/>
    <w:rsid w:val="00BE7FF9"/>
    <w:rsid w:val="00BF04D5"/>
    <w:rsid w:val="00BF06AB"/>
    <w:rsid w:val="00BF0785"/>
    <w:rsid w:val="00BF1306"/>
    <w:rsid w:val="00BF1C8E"/>
    <w:rsid w:val="00BF235B"/>
    <w:rsid w:val="00BF275D"/>
    <w:rsid w:val="00BF2A6B"/>
    <w:rsid w:val="00BF2F60"/>
    <w:rsid w:val="00BF336C"/>
    <w:rsid w:val="00BF3428"/>
    <w:rsid w:val="00BF3598"/>
    <w:rsid w:val="00BF3D43"/>
    <w:rsid w:val="00BF40B4"/>
    <w:rsid w:val="00BF4277"/>
    <w:rsid w:val="00BF4F0F"/>
    <w:rsid w:val="00BF53A9"/>
    <w:rsid w:val="00BF54F0"/>
    <w:rsid w:val="00BF5899"/>
    <w:rsid w:val="00BF5B4D"/>
    <w:rsid w:val="00BF5FDD"/>
    <w:rsid w:val="00BF69C7"/>
    <w:rsid w:val="00BF6DAC"/>
    <w:rsid w:val="00BF79C7"/>
    <w:rsid w:val="00BF7A72"/>
    <w:rsid w:val="00BF7BB4"/>
    <w:rsid w:val="00BF7CA0"/>
    <w:rsid w:val="00C0040D"/>
    <w:rsid w:val="00C008AF"/>
    <w:rsid w:val="00C00CF3"/>
    <w:rsid w:val="00C00DD2"/>
    <w:rsid w:val="00C01513"/>
    <w:rsid w:val="00C01B4C"/>
    <w:rsid w:val="00C01BF3"/>
    <w:rsid w:val="00C01CDB"/>
    <w:rsid w:val="00C01E8A"/>
    <w:rsid w:val="00C01FF4"/>
    <w:rsid w:val="00C027E4"/>
    <w:rsid w:val="00C032F4"/>
    <w:rsid w:val="00C03304"/>
    <w:rsid w:val="00C03C3C"/>
    <w:rsid w:val="00C03CE6"/>
    <w:rsid w:val="00C03EBB"/>
    <w:rsid w:val="00C03F8D"/>
    <w:rsid w:val="00C05050"/>
    <w:rsid w:val="00C05599"/>
    <w:rsid w:val="00C0582F"/>
    <w:rsid w:val="00C05C45"/>
    <w:rsid w:val="00C05E30"/>
    <w:rsid w:val="00C0639B"/>
    <w:rsid w:val="00C065B9"/>
    <w:rsid w:val="00C06631"/>
    <w:rsid w:val="00C06D9A"/>
    <w:rsid w:val="00C07A22"/>
    <w:rsid w:val="00C07A74"/>
    <w:rsid w:val="00C07BFB"/>
    <w:rsid w:val="00C07C36"/>
    <w:rsid w:val="00C111F2"/>
    <w:rsid w:val="00C112BC"/>
    <w:rsid w:val="00C115F3"/>
    <w:rsid w:val="00C11645"/>
    <w:rsid w:val="00C11EDB"/>
    <w:rsid w:val="00C12357"/>
    <w:rsid w:val="00C123AB"/>
    <w:rsid w:val="00C12B93"/>
    <w:rsid w:val="00C12D4E"/>
    <w:rsid w:val="00C130F0"/>
    <w:rsid w:val="00C13322"/>
    <w:rsid w:val="00C13F85"/>
    <w:rsid w:val="00C141AE"/>
    <w:rsid w:val="00C1450B"/>
    <w:rsid w:val="00C15081"/>
    <w:rsid w:val="00C15094"/>
    <w:rsid w:val="00C150C9"/>
    <w:rsid w:val="00C15AB5"/>
    <w:rsid w:val="00C15AFB"/>
    <w:rsid w:val="00C162F6"/>
    <w:rsid w:val="00C16530"/>
    <w:rsid w:val="00C171F6"/>
    <w:rsid w:val="00C17694"/>
    <w:rsid w:val="00C17821"/>
    <w:rsid w:val="00C1783F"/>
    <w:rsid w:val="00C17F5B"/>
    <w:rsid w:val="00C20007"/>
    <w:rsid w:val="00C207A7"/>
    <w:rsid w:val="00C2199F"/>
    <w:rsid w:val="00C21D67"/>
    <w:rsid w:val="00C22891"/>
    <w:rsid w:val="00C22FE6"/>
    <w:rsid w:val="00C23019"/>
    <w:rsid w:val="00C23AE5"/>
    <w:rsid w:val="00C246B3"/>
    <w:rsid w:val="00C24B5F"/>
    <w:rsid w:val="00C2551A"/>
    <w:rsid w:val="00C25A55"/>
    <w:rsid w:val="00C262B2"/>
    <w:rsid w:val="00C27207"/>
    <w:rsid w:val="00C276B5"/>
    <w:rsid w:val="00C277C4"/>
    <w:rsid w:val="00C27985"/>
    <w:rsid w:val="00C30046"/>
    <w:rsid w:val="00C30157"/>
    <w:rsid w:val="00C3024A"/>
    <w:rsid w:val="00C305F1"/>
    <w:rsid w:val="00C327C3"/>
    <w:rsid w:val="00C33639"/>
    <w:rsid w:val="00C33678"/>
    <w:rsid w:val="00C34546"/>
    <w:rsid w:val="00C3495B"/>
    <w:rsid w:val="00C34ABD"/>
    <w:rsid w:val="00C3561A"/>
    <w:rsid w:val="00C359E2"/>
    <w:rsid w:val="00C35E4E"/>
    <w:rsid w:val="00C35F04"/>
    <w:rsid w:val="00C366DC"/>
    <w:rsid w:val="00C406B2"/>
    <w:rsid w:val="00C40E95"/>
    <w:rsid w:val="00C424B7"/>
    <w:rsid w:val="00C42BB6"/>
    <w:rsid w:val="00C43B1C"/>
    <w:rsid w:val="00C441F0"/>
    <w:rsid w:val="00C445CB"/>
    <w:rsid w:val="00C449B0"/>
    <w:rsid w:val="00C44BC4"/>
    <w:rsid w:val="00C44F4E"/>
    <w:rsid w:val="00C44FB9"/>
    <w:rsid w:val="00C454B6"/>
    <w:rsid w:val="00C46BF2"/>
    <w:rsid w:val="00C47C31"/>
    <w:rsid w:val="00C47ECB"/>
    <w:rsid w:val="00C47F50"/>
    <w:rsid w:val="00C506BB"/>
    <w:rsid w:val="00C507C5"/>
    <w:rsid w:val="00C508CC"/>
    <w:rsid w:val="00C50A4F"/>
    <w:rsid w:val="00C517D8"/>
    <w:rsid w:val="00C524A7"/>
    <w:rsid w:val="00C5303F"/>
    <w:rsid w:val="00C53280"/>
    <w:rsid w:val="00C54588"/>
    <w:rsid w:val="00C5483B"/>
    <w:rsid w:val="00C55033"/>
    <w:rsid w:val="00C555CF"/>
    <w:rsid w:val="00C55F5F"/>
    <w:rsid w:val="00C56D15"/>
    <w:rsid w:val="00C575E3"/>
    <w:rsid w:val="00C57A9D"/>
    <w:rsid w:val="00C57CF5"/>
    <w:rsid w:val="00C60247"/>
    <w:rsid w:val="00C6025C"/>
    <w:rsid w:val="00C603F1"/>
    <w:rsid w:val="00C6080A"/>
    <w:rsid w:val="00C60B00"/>
    <w:rsid w:val="00C61045"/>
    <w:rsid w:val="00C61071"/>
    <w:rsid w:val="00C614B1"/>
    <w:rsid w:val="00C61A68"/>
    <w:rsid w:val="00C61D91"/>
    <w:rsid w:val="00C622BC"/>
    <w:rsid w:val="00C624CB"/>
    <w:rsid w:val="00C62A50"/>
    <w:rsid w:val="00C63093"/>
    <w:rsid w:val="00C6373A"/>
    <w:rsid w:val="00C642C6"/>
    <w:rsid w:val="00C6449F"/>
    <w:rsid w:val="00C6459B"/>
    <w:rsid w:val="00C64CEE"/>
    <w:rsid w:val="00C6515D"/>
    <w:rsid w:val="00C65DC2"/>
    <w:rsid w:val="00C65FDF"/>
    <w:rsid w:val="00C66315"/>
    <w:rsid w:val="00C6654A"/>
    <w:rsid w:val="00C6682D"/>
    <w:rsid w:val="00C66E8B"/>
    <w:rsid w:val="00C670C0"/>
    <w:rsid w:val="00C67C3D"/>
    <w:rsid w:val="00C71236"/>
    <w:rsid w:val="00C71EEF"/>
    <w:rsid w:val="00C72BD4"/>
    <w:rsid w:val="00C72E37"/>
    <w:rsid w:val="00C73984"/>
    <w:rsid w:val="00C739A6"/>
    <w:rsid w:val="00C74356"/>
    <w:rsid w:val="00C74F70"/>
    <w:rsid w:val="00C75422"/>
    <w:rsid w:val="00C761E9"/>
    <w:rsid w:val="00C76E55"/>
    <w:rsid w:val="00C770B6"/>
    <w:rsid w:val="00C772C3"/>
    <w:rsid w:val="00C80557"/>
    <w:rsid w:val="00C808AB"/>
    <w:rsid w:val="00C830FE"/>
    <w:rsid w:val="00C83127"/>
    <w:rsid w:val="00C83C4A"/>
    <w:rsid w:val="00C83D1F"/>
    <w:rsid w:val="00C8443A"/>
    <w:rsid w:val="00C84A58"/>
    <w:rsid w:val="00C8547C"/>
    <w:rsid w:val="00C8605F"/>
    <w:rsid w:val="00C86A44"/>
    <w:rsid w:val="00C86E59"/>
    <w:rsid w:val="00C87222"/>
    <w:rsid w:val="00C876C6"/>
    <w:rsid w:val="00C87CA7"/>
    <w:rsid w:val="00C90017"/>
    <w:rsid w:val="00C90AF4"/>
    <w:rsid w:val="00C91E79"/>
    <w:rsid w:val="00C91F2A"/>
    <w:rsid w:val="00C91FDB"/>
    <w:rsid w:val="00C92094"/>
    <w:rsid w:val="00C92102"/>
    <w:rsid w:val="00C92333"/>
    <w:rsid w:val="00C9305F"/>
    <w:rsid w:val="00C937EB"/>
    <w:rsid w:val="00C94A99"/>
    <w:rsid w:val="00C94F67"/>
    <w:rsid w:val="00C9548B"/>
    <w:rsid w:val="00C95B6D"/>
    <w:rsid w:val="00C95F24"/>
    <w:rsid w:val="00C961AD"/>
    <w:rsid w:val="00C9620C"/>
    <w:rsid w:val="00C96655"/>
    <w:rsid w:val="00C9721F"/>
    <w:rsid w:val="00C97C0F"/>
    <w:rsid w:val="00CA025D"/>
    <w:rsid w:val="00CA0798"/>
    <w:rsid w:val="00CA1C64"/>
    <w:rsid w:val="00CA1CB1"/>
    <w:rsid w:val="00CA1CD7"/>
    <w:rsid w:val="00CA2337"/>
    <w:rsid w:val="00CA2616"/>
    <w:rsid w:val="00CA33A6"/>
    <w:rsid w:val="00CA3ACC"/>
    <w:rsid w:val="00CA3FE4"/>
    <w:rsid w:val="00CA4A49"/>
    <w:rsid w:val="00CA52B2"/>
    <w:rsid w:val="00CA5A47"/>
    <w:rsid w:val="00CA5B48"/>
    <w:rsid w:val="00CA65AC"/>
    <w:rsid w:val="00CA69B5"/>
    <w:rsid w:val="00CA7487"/>
    <w:rsid w:val="00CA76E6"/>
    <w:rsid w:val="00CA7950"/>
    <w:rsid w:val="00CA7998"/>
    <w:rsid w:val="00CB14DA"/>
    <w:rsid w:val="00CB160F"/>
    <w:rsid w:val="00CB1944"/>
    <w:rsid w:val="00CB1C99"/>
    <w:rsid w:val="00CB216F"/>
    <w:rsid w:val="00CB2611"/>
    <w:rsid w:val="00CB2947"/>
    <w:rsid w:val="00CB2C57"/>
    <w:rsid w:val="00CB30FD"/>
    <w:rsid w:val="00CB3CBA"/>
    <w:rsid w:val="00CB3FFD"/>
    <w:rsid w:val="00CB4362"/>
    <w:rsid w:val="00CB4776"/>
    <w:rsid w:val="00CB538E"/>
    <w:rsid w:val="00CB54D1"/>
    <w:rsid w:val="00CB563D"/>
    <w:rsid w:val="00CB56E5"/>
    <w:rsid w:val="00CB5843"/>
    <w:rsid w:val="00CB5E2A"/>
    <w:rsid w:val="00CB600F"/>
    <w:rsid w:val="00CB60DC"/>
    <w:rsid w:val="00CB6ACF"/>
    <w:rsid w:val="00CB6DDC"/>
    <w:rsid w:val="00CB7535"/>
    <w:rsid w:val="00CB7D44"/>
    <w:rsid w:val="00CB7D6D"/>
    <w:rsid w:val="00CC0225"/>
    <w:rsid w:val="00CC02A4"/>
    <w:rsid w:val="00CC07F7"/>
    <w:rsid w:val="00CC0941"/>
    <w:rsid w:val="00CC0CCA"/>
    <w:rsid w:val="00CC17DA"/>
    <w:rsid w:val="00CC1CE8"/>
    <w:rsid w:val="00CC23B9"/>
    <w:rsid w:val="00CC2579"/>
    <w:rsid w:val="00CC259B"/>
    <w:rsid w:val="00CC28D8"/>
    <w:rsid w:val="00CC3235"/>
    <w:rsid w:val="00CC407A"/>
    <w:rsid w:val="00CC4381"/>
    <w:rsid w:val="00CC4630"/>
    <w:rsid w:val="00CC4D58"/>
    <w:rsid w:val="00CC5110"/>
    <w:rsid w:val="00CC65EE"/>
    <w:rsid w:val="00CC6B1D"/>
    <w:rsid w:val="00CC75BB"/>
    <w:rsid w:val="00CD06B4"/>
    <w:rsid w:val="00CD0D26"/>
    <w:rsid w:val="00CD101A"/>
    <w:rsid w:val="00CD114F"/>
    <w:rsid w:val="00CD1361"/>
    <w:rsid w:val="00CD19DC"/>
    <w:rsid w:val="00CD1D54"/>
    <w:rsid w:val="00CD2033"/>
    <w:rsid w:val="00CD230F"/>
    <w:rsid w:val="00CD2495"/>
    <w:rsid w:val="00CD24C2"/>
    <w:rsid w:val="00CD2D3F"/>
    <w:rsid w:val="00CD2E09"/>
    <w:rsid w:val="00CD419F"/>
    <w:rsid w:val="00CD41CD"/>
    <w:rsid w:val="00CD5EA2"/>
    <w:rsid w:val="00CD6010"/>
    <w:rsid w:val="00CD6489"/>
    <w:rsid w:val="00CD66F3"/>
    <w:rsid w:val="00CD7051"/>
    <w:rsid w:val="00CD7290"/>
    <w:rsid w:val="00CD776C"/>
    <w:rsid w:val="00CD7AE6"/>
    <w:rsid w:val="00CD7FE2"/>
    <w:rsid w:val="00CE0464"/>
    <w:rsid w:val="00CE08C9"/>
    <w:rsid w:val="00CE1195"/>
    <w:rsid w:val="00CE121B"/>
    <w:rsid w:val="00CE1525"/>
    <w:rsid w:val="00CE1F3D"/>
    <w:rsid w:val="00CE21AB"/>
    <w:rsid w:val="00CE2655"/>
    <w:rsid w:val="00CE2847"/>
    <w:rsid w:val="00CE288A"/>
    <w:rsid w:val="00CE2BB3"/>
    <w:rsid w:val="00CE2EAE"/>
    <w:rsid w:val="00CE4800"/>
    <w:rsid w:val="00CE5054"/>
    <w:rsid w:val="00CE50A1"/>
    <w:rsid w:val="00CE5268"/>
    <w:rsid w:val="00CE537D"/>
    <w:rsid w:val="00CE5FA4"/>
    <w:rsid w:val="00CE638C"/>
    <w:rsid w:val="00CE69BE"/>
    <w:rsid w:val="00CE6C7E"/>
    <w:rsid w:val="00CE6EF1"/>
    <w:rsid w:val="00CE7CFF"/>
    <w:rsid w:val="00CE7D75"/>
    <w:rsid w:val="00CE7EA6"/>
    <w:rsid w:val="00CF00EB"/>
    <w:rsid w:val="00CF0523"/>
    <w:rsid w:val="00CF0E65"/>
    <w:rsid w:val="00CF1515"/>
    <w:rsid w:val="00CF1B56"/>
    <w:rsid w:val="00CF1EA4"/>
    <w:rsid w:val="00CF20FB"/>
    <w:rsid w:val="00CF2324"/>
    <w:rsid w:val="00CF240D"/>
    <w:rsid w:val="00CF2757"/>
    <w:rsid w:val="00CF2758"/>
    <w:rsid w:val="00CF2D31"/>
    <w:rsid w:val="00CF3700"/>
    <w:rsid w:val="00CF3C14"/>
    <w:rsid w:val="00CF4531"/>
    <w:rsid w:val="00CF4585"/>
    <w:rsid w:val="00CF4601"/>
    <w:rsid w:val="00CF4F3F"/>
    <w:rsid w:val="00CF5882"/>
    <w:rsid w:val="00CF5ED6"/>
    <w:rsid w:val="00CF6F22"/>
    <w:rsid w:val="00CF7542"/>
    <w:rsid w:val="00CF7BC4"/>
    <w:rsid w:val="00CF7DBD"/>
    <w:rsid w:val="00D0031F"/>
    <w:rsid w:val="00D00A18"/>
    <w:rsid w:val="00D00D20"/>
    <w:rsid w:val="00D014DC"/>
    <w:rsid w:val="00D015AA"/>
    <w:rsid w:val="00D01E0F"/>
    <w:rsid w:val="00D021CB"/>
    <w:rsid w:val="00D029DD"/>
    <w:rsid w:val="00D02B94"/>
    <w:rsid w:val="00D02C6B"/>
    <w:rsid w:val="00D03352"/>
    <w:rsid w:val="00D03A72"/>
    <w:rsid w:val="00D03E93"/>
    <w:rsid w:val="00D0408C"/>
    <w:rsid w:val="00D046F5"/>
    <w:rsid w:val="00D05D83"/>
    <w:rsid w:val="00D0670A"/>
    <w:rsid w:val="00D0684F"/>
    <w:rsid w:val="00D06E85"/>
    <w:rsid w:val="00D07311"/>
    <w:rsid w:val="00D077ED"/>
    <w:rsid w:val="00D10202"/>
    <w:rsid w:val="00D10258"/>
    <w:rsid w:val="00D10795"/>
    <w:rsid w:val="00D10AB3"/>
    <w:rsid w:val="00D1219C"/>
    <w:rsid w:val="00D127E3"/>
    <w:rsid w:val="00D129D2"/>
    <w:rsid w:val="00D12A5B"/>
    <w:rsid w:val="00D13047"/>
    <w:rsid w:val="00D136F6"/>
    <w:rsid w:val="00D14413"/>
    <w:rsid w:val="00D155DC"/>
    <w:rsid w:val="00D157F3"/>
    <w:rsid w:val="00D1580B"/>
    <w:rsid w:val="00D16D9C"/>
    <w:rsid w:val="00D1722A"/>
    <w:rsid w:val="00D17DA4"/>
    <w:rsid w:val="00D20A43"/>
    <w:rsid w:val="00D210B0"/>
    <w:rsid w:val="00D21691"/>
    <w:rsid w:val="00D21DF7"/>
    <w:rsid w:val="00D22516"/>
    <w:rsid w:val="00D22A15"/>
    <w:rsid w:val="00D24511"/>
    <w:rsid w:val="00D25948"/>
    <w:rsid w:val="00D25D5F"/>
    <w:rsid w:val="00D2654D"/>
    <w:rsid w:val="00D2678A"/>
    <w:rsid w:val="00D268A9"/>
    <w:rsid w:val="00D26A2A"/>
    <w:rsid w:val="00D26E17"/>
    <w:rsid w:val="00D26E72"/>
    <w:rsid w:val="00D27317"/>
    <w:rsid w:val="00D30635"/>
    <w:rsid w:val="00D30860"/>
    <w:rsid w:val="00D309F3"/>
    <w:rsid w:val="00D30CAC"/>
    <w:rsid w:val="00D30CB1"/>
    <w:rsid w:val="00D30ED7"/>
    <w:rsid w:val="00D31639"/>
    <w:rsid w:val="00D31771"/>
    <w:rsid w:val="00D322C3"/>
    <w:rsid w:val="00D324B4"/>
    <w:rsid w:val="00D32529"/>
    <w:rsid w:val="00D32CA2"/>
    <w:rsid w:val="00D331CB"/>
    <w:rsid w:val="00D335EA"/>
    <w:rsid w:val="00D3420A"/>
    <w:rsid w:val="00D34677"/>
    <w:rsid w:val="00D34754"/>
    <w:rsid w:val="00D3486B"/>
    <w:rsid w:val="00D34AD1"/>
    <w:rsid w:val="00D34B77"/>
    <w:rsid w:val="00D34BEE"/>
    <w:rsid w:val="00D3511F"/>
    <w:rsid w:val="00D35273"/>
    <w:rsid w:val="00D35508"/>
    <w:rsid w:val="00D3685E"/>
    <w:rsid w:val="00D368DD"/>
    <w:rsid w:val="00D36F35"/>
    <w:rsid w:val="00D37B8E"/>
    <w:rsid w:val="00D37C05"/>
    <w:rsid w:val="00D37DCB"/>
    <w:rsid w:val="00D40530"/>
    <w:rsid w:val="00D41303"/>
    <w:rsid w:val="00D4148E"/>
    <w:rsid w:val="00D41934"/>
    <w:rsid w:val="00D41AD8"/>
    <w:rsid w:val="00D4215B"/>
    <w:rsid w:val="00D4237E"/>
    <w:rsid w:val="00D42FF9"/>
    <w:rsid w:val="00D432DB"/>
    <w:rsid w:val="00D43854"/>
    <w:rsid w:val="00D44206"/>
    <w:rsid w:val="00D448B8"/>
    <w:rsid w:val="00D4516A"/>
    <w:rsid w:val="00D45321"/>
    <w:rsid w:val="00D45B3E"/>
    <w:rsid w:val="00D46747"/>
    <w:rsid w:val="00D46CFC"/>
    <w:rsid w:val="00D473E3"/>
    <w:rsid w:val="00D47825"/>
    <w:rsid w:val="00D507E7"/>
    <w:rsid w:val="00D50A87"/>
    <w:rsid w:val="00D50AEF"/>
    <w:rsid w:val="00D51013"/>
    <w:rsid w:val="00D52071"/>
    <w:rsid w:val="00D52506"/>
    <w:rsid w:val="00D525CB"/>
    <w:rsid w:val="00D52C0E"/>
    <w:rsid w:val="00D52C24"/>
    <w:rsid w:val="00D52DE0"/>
    <w:rsid w:val="00D5494D"/>
    <w:rsid w:val="00D54E6B"/>
    <w:rsid w:val="00D54F0D"/>
    <w:rsid w:val="00D54F93"/>
    <w:rsid w:val="00D5515E"/>
    <w:rsid w:val="00D5553F"/>
    <w:rsid w:val="00D56081"/>
    <w:rsid w:val="00D56B8D"/>
    <w:rsid w:val="00D57359"/>
    <w:rsid w:val="00D5738D"/>
    <w:rsid w:val="00D60C5D"/>
    <w:rsid w:val="00D61005"/>
    <w:rsid w:val="00D616F3"/>
    <w:rsid w:val="00D6175F"/>
    <w:rsid w:val="00D61A98"/>
    <w:rsid w:val="00D61DAB"/>
    <w:rsid w:val="00D62237"/>
    <w:rsid w:val="00D625BE"/>
    <w:rsid w:val="00D63452"/>
    <w:rsid w:val="00D63D2F"/>
    <w:rsid w:val="00D64AA5"/>
    <w:rsid w:val="00D65547"/>
    <w:rsid w:val="00D65641"/>
    <w:rsid w:val="00D66086"/>
    <w:rsid w:val="00D660E4"/>
    <w:rsid w:val="00D66178"/>
    <w:rsid w:val="00D667D5"/>
    <w:rsid w:val="00D66913"/>
    <w:rsid w:val="00D6721B"/>
    <w:rsid w:val="00D6793C"/>
    <w:rsid w:val="00D67CA6"/>
    <w:rsid w:val="00D70BC2"/>
    <w:rsid w:val="00D71550"/>
    <w:rsid w:val="00D720C4"/>
    <w:rsid w:val="00D739C0"/>
    <w:rsid w:val="00D7465C"/>
    <w:rsid w:val="00D7522F"/>
    <w:rsid w:val="00D755F0"/>
    <w:rsid w:val="00D75671"/>
    <w:rsid w:val="00D756C3"/>
    <w:rsid w:val="00D75750"/>
    <w:rsid w:val="00D75EB9"/>
    <w:rsid w:val="00D76547"/>
    <w:rsid w:val="00D76FF5"/>
    <w:rsid w:val="00D77316"/>
    <w:rsid w:val="00D7778B"/>
    <w:rsid w:val="00D80FC0"/>
    <w:rsid w:val="00D81A08"/>
    <w:rsid w:val="00D81F04"/>
    <w:rsid w:val="00D82130"/>
    <w:rsid w:val="00D8219B"/>
    <w:rsid w:val="00D8234F"/>
    <w:rsid w:val="00D8253C"/>
    <w:rsid w:val="00D82B7B"/>
    <w:rsid w:val="00D82CBC"/>
    <w:rsid w:val="00D830A9"/>
    <w:rsid w:val="00D833BD"/>
    <w:rsid w:val="00D83FBD"/>
    <w:rsid w:val="00D843FB"/>
    <w:rsid w:val="00D84510"/>
    <w:rsid w:val="00D846A0"/>
    <w:rsid w:val="00D84B99"/>
    <w:rsid w:val="00D84C2D"/>
    <w:rsid w:val="00D85508"/>
    <w:rsid w:val="00D855B9"/>
    <w:rsid w:val="00D855C4"/>
    <w:rsid w:val="00D86737"/>
    <w:rsid w:val="00D873A6"/>
    <w:rsid w:val="00D87664"/>
    <w:rsid w:val="00D87EDA"/>
    <w:rsid w:val="00D9015B"/>
    <w:rsid w:val="00D9020B"/>
    <w:rsid w:val="00D9152A"/>
    <w:rsid w:val="00D91AB3"/>
    <w:rsid w:val="00D921AE"/>
    <w:rsid w:val="00D92438"/>
    <w:rsid w:val="00D92613"/>
    <w:rsid w:val="00D9272A"/>
    <w:rsid w:val="00D9285C"/>
    <w:rsid w:val="00D92A72"/>
    <w:rsid w:val="00D92D74"/>
    <w:rsid w:val="00D92F2A"/>
    <w:rsid w:val="00D93F7D"/>
    <w:rsid w:val="00D94189"/>
    <w:rsid w:val="00D9495F"/>
    <w:rsid w:val="00D9503F"/>
    <w:rsid w:val="00D9666F"/>
    <w:rsid w:val="00D96ECF"/>
    <w:rsid w:val="00D96F03"/>
    <w:rsid w:val="00D97173"/>
    <w:rsid w:val="00D97282"/>
    <w:rsid w:val="00D978CC"/>
    <w:rsid w:val="00D97922"/>
    <w:rsid w:val="00D97DCE"/>
    <w:rsid w:val="00D97FC3"/>
    <w:rsid w:val="00DA0113"/>
    <w:rsid w:val="00DA07C6"/>
    <w:rsid w:val="00DA0AC8"/>
    <w:rsid w:val="00DA1463"/>
    <w:rsid w:val="00DA15F4"/>
    <w:rsid w:val="00DA29A6"/>
    <w:rsid w:val="00DA3003"/>
    <w:rsid w:val="00DA429D"/>
    <w:rsid w:val="00DA43EB"/>
    <w:rsid w:val="00DA461E"/>
    <w:rsid w:val="00DA47BF"/>
    <w:rsid w:val="00DA5442"/>
    <w:rsid w:val="00DA590F"/>
    <w:rsid w:val="00DA5AFF"/>
    <w:rsid w:val="00DA6452"/>
    <w:rsid w:val="00DA7871"/>
    <w:rsid w:val="00DA7F0A"/>
    <w:rsid w:val="00DB00D3"/>
    <w:rsid w:val="00DB0760"/>
    <w:rsid w:val="00DB2BD1"/>
    <w:rsid w:val="00DB2EAA"/>
    <w:rsid w:val="00DB482B"/>
    <w:rsid w:val="00DB494D"/>
    <w:rsid w:val="00DB4A4D"/>
    <w:rsid w:val="00DB4C88"/>
    <w:rsid w:val="00DB4D0F"/>
    <w:rsid w:val="00DB621F"/>
    <w:rsid w:val="00DB659C"/>
    <w:rsid w:val="00DB69AA"/>
    <w:rsid w:val="00DB7694"/>
    <w:rsid w:val="00DB7BBA"/>
    <w:rsid w:val="00DB7BE4"/>
    <w:rsid w:val="00DC04CF"/>
    <w:rsid w:val="00DC0789"/>
    <w:rsid w:val="00DC0B15"/>
    <w:rsid w:val="00DC0C0F"/>
    <w:rsid w:val="00DC1F9A"/>
    <w:rsid w:val="00DC218B"/>
    <w:rsid w:val="00DC221B"/>
    <w:rsid w:val="00DC2471"/>
    <w:rsid w:val="00DC2617"/>
    <w:rsid w:val="00DC2924"/>
    <w:rsid w:val="00DC2BD8"/>
    <w:rsid w:val="00DC2F80"/>
    <w:rsid w:val="00DC3B4A"/>
    <w:rsid w:val="00DC3B96"/>
    <w:rsid w:val="00DC4005"/>
    <w:rsid w:val="00DC409B"/>
    <w:rsid w:val="00DC44ED"/>
    <w:rsid w:val="00DC4621"/>
    <w:rsid w:val="00DC4E3C"/>
    <w:rsid w:val="00DC4EB3"/>
    <w:rsid w:val="00DC5D29"/>
    <w:rsid w:val="00DC67BE"/>
    <w:rsid w:val="00DC68DE"/>
    <w:rsid w:val="00DC6C14"/>
    <w:rsid w:val="00DD060A"/>
    <w:rsid w:val="00DD06CF"/>
    <w:rsid w:val="00DD08E3"/>
    <w:rsid w:val="00DD0D5C"/>
    <w:rsid w:val="00DD0F1B"/>
    <w:rsid w:val="00DD1359"/>
    <w:rsid w:val="00DD196B"/>
    <w:rsid w:val="00DD1AAD"/>
    <w:rsid w:val="00DD1EAF"/>
    <w:rsid w:val="00DD22BE"/>
    <w:rsid w:val="00DD26F5"/>
    <w:rsid w:val="00DD2BA9"/>
    <w:rsid w:val="00DD329C"/>
    <w:rsid w:val="00DD3420"/>
    <w:rsid w:val="00DD3AA3"/>
    <w:rsid w:val="00DD403D"/>
    <w:rsid w:val="00DD5583"/>
    <w:rsid w:val="00DD6B34"/>
    <w:rsid w:val="00DD70B1"/>
    <w:rsid w:val="00DD778B"/>
    <w:rsid w:val="00DD7D98"/>
    <w:rsid w:val="00DE00BF"/>
    <w:rsid w:val="00DE02E5"/>
    <w:rsid w:val="00DE0434"/>
    <w:rsid w:val="00DE0752"/>
    <w:rsid w:val="00DE0987"/>
    <w:rsid w:val="00DE0BE6"/>
    <w:rsid w:val="00DE1380"/>
    <w:rsid w:val="00DE13E1"/>
    <w:rsid w:val="00DE1440"/>
    <w:rsid w:val="00DE171E"/>
    <w:rsid w:val="00DE1D4A"/>
    <w:rsid w:val="00DE1DA7"/>
    <w:rsid w:val="00DE1FAD"/>
    <w:rsid w:val="00DE1FAF"/>
    <w:rsid w:val="00DE211E"/>
    <w:rsid w:val="00DE2F2F"/>
    <w:rsid w:val="00DE39ED"/>
    <w:rsid w:val="00DE3B4B"/>
    <w:rsid w:val="00DE3D07"/>
    <w:rsid w:val="00DE42A1"/>
    <w:rsid w:val="00DE48AE"/>
    <w:rsid w:val="00DE595E"/>
    <w:rsid w:val="00DE5E89"/>
    <w:rsid w:val="00DE6CCA"/>
    <w:rsid w:val="00DE73F1"/>
    <w:rsid w:val="00DE7825"/>
    <w:rsid w:val="00DF0D3E"/>
    <w:rsid w:val="00DF0E73"/>
    <w:rsid w:val="00DF1685"/>
    <w:rsid w:val="00DF1C47"/>
    <w:rsid w:val="00DF22BA"/>
    <w:rsid w:val="00DF22F8"/>
    <w:rsid w:val="00DF2365"/>
    <w:rsid w:val="00DF242B"/>
    <w:rsid w:val="00DF363C"/>
    <w:rsid w:val="00DF384C"/>
    <w:rsid w:val="00DF40A0"/>
    <w:rsid w:val="00DF4CDF"/>
    <w:rsid w:val="00DF4D2E"/>
    <w:rsid w:val="00DF5002"/>
    <w:rsid w:val="00DF50D9"/>
    <w:rsid w:val="00DF51FC"/>
    <w:rsid w:val="00DF555C"/>
    <w:rsid w:val="00DF557C"/>
    <w:rsid w:val="00DF578F"/>
    <w:rsid w:val="00DF598F"/>
    <w:rsid w:val="00DF73ED"/>
    <w:rsid w:val="00DF7CD5"/>
    <w:rsid w:val="00E00008"/>
    <w:rsid w:val="00E001B0"/>
    <w:rsid w:val="00E00654"/>
    <w:rsid w:val="00E009D5"/>
    <w:rsid w:val="00E00DBE"/>
    <w:rsid w:val="00E010A4"/>
    <w:rsid w:val="00E0113D"/>
    <w:rsid w:val="00E0157B"/>
    <w:rsid w:val="00E01729"/>
    <w:rsid w:val="00E01857"/>
    <w:rsid w:val="00E01F60"/>
    <w:rsid w:val="00E0388F"/>
    <w:rsid w:val="00E03BB9"/>
    <w:rsid w:val="00E03D11"/>
    <w:rsid w:val="00E03FEE"/>
    <w:rsid w:val="00E049D8"/>
    <w:rsid w:val="00E050B8"/>
    <w:rsid w:val="00E05181"/>
    <w:rsid w:val="00E056E6"/>
    <w:rsid w:val="00E05B3D"/>
    <w:rsid w:val="00E05D3C"/>
    <w:rsid w:val="00E05DA0"/>
    <w:rsid w:val="00E062B4"/>
    <w:rsid w:val="00E065F9"/>
    <w:rsid w:val="00E068C1"/>
    <w:rsid w:val="00E07AAA"/>
    <w:rsid w:val="00E07DED"/>
    <w:rsid w:val="00E101F2"/>
    <w:rsid w:val="00E107DE"/>
    <w:rsid w:val="00E10881"/>
    <w:rsid w:val="00E10D13"/>
    <w:rsid w:val="00E115E7"/>
    <w:rsid w:val="00E11B9C"/>
    <w:rsid w:val="00E12C68"/>
    <w:rsid w:val="00E13DD2"/>
    <w:rsid w:val="00E13E7A"/>
    <w:rsid w:val="00E140F1"/>
    <w:rsid w:val="00E14638"/>
    <w:rsid w:val="00E14DF9"/>
    <w:rsid w:val="00E153DF"/>
    <w:rsid w:val="00E1591F"/>
    <w:rsid w:val="00E16292"/>
    <w:rsid w:val="00E16A6D"/>
    <w:rsid w:val="00E20552"/>
    <w:rsid w:val="00E2072B"/>
    <w:rsid w:val="00E20D18"/>
    <w:rsid w:val="00E21274"/>
    <w:rsid w:val="00E21300"/>
    <w:rsid w:val="00E22479"/>
    <w:rsid w:val="00E2298F"/>
    <w:rsid w:val="00E23F71"/>
    <w:rsid w:val="00E2421E"/>
    <w:rsid w:val="00E24668"/>
    <w:rsid w:val="00E24B50"/>
    <w:rsid w:val="00E24DA8"/>
    <w:rsid w:val="00E24E74"/>
    <w:rsid w:val="00E2558C"/>
    <w:rsid w:val="00E2573A"/>
    <w:rsid w:val="00E25DAB"/>
    <w:rsid w:val="00E27903"/>
    <w:rsid w:val="00E314F6"/>
    <w:rsid w:val="00E3156A"/>
    <w:rsid w:val="00E31688"/>
    <w:rsid w:val="00E31691"/>
    <w:rsid w:val="00E3191D"/>
    <w:rsid w:val="00E31C92"/>
    <w:rsid w:val="00E3247B"/>
    <w:rsid w:val="00E331B1"/>
    <w:rsid w:val="00E3322F"/>
    <w:rsid w:val="00E33411"/>
    <w:rsid w:val="00E336FE"/>
    <w:rsid w:val="00E3406C"/>
    <w:rsid w:val="00E34595"/>
    <w:rsid w:val="00E3529A"/>
    <w:rsid w:val="00E35B75"/>
    <w:rsid w:val="00E35DD0"/>
    <w:rsid w:val="00E35EAB"/>
    <w:rsid w:val="00E36A44"/>
    <w:rsid w:val="00E36D9D"/>
    <w:rsid w:val="00E3705C"/>
    <w:rsid w:val="00E370D5"/>
    <w:rsid w:val="00E40B89"/>
    <w:rsid w:val="00E40BEE"/>
    <w:rsid w:val="00E41046"/>
    <w:rsid w:val="00E41158"/>
    <w:rsid w:val="00E415FA"/>
    <w:rsid w:val="00E423C5"/>
    <w:rsid w:val="00E423F5"/>
    <w:rsid w:val="00E427F8"/>
    <w:rsid w:val="00E43288"/>
    <w:rsid w:val="00E433E7"/>
    <w:rsid w:val="00E4347A"/>
    <w:rsid w:val="00E435FB"/>
    <w:rsid w:val="00E43E73"/>
    <w:rsid w:val="00E4498D"/>
    <w:rsid w:val="00E44ABD"/>
    <w:rsid w:val="00E44CDB"/>
    <w:rsid w:val="00E46580"/>
    <w:rsid w:val="00E46B7E"/>
    <w:rsid w:val="00E50016"/>
    <w:rsid w:val="00E505B7"/>
    <w:rsid w:val="00E50739"/>
    <w:rsid w:val="00E509B8"/>
    <w:rsid w:val="00E51320"/>
    <w:rsid w:val="00E51A0E"/>
    <w:rsid w:val="00E51E4A"/>
    <w:rsid w:val="00E52024"/>
    <w:rsid w:val="00E5217B"/>
    <w:rsid w:val="00E52780"/>
    <w:rsid w:val="00E52A35"/>
    <w:rsid w:val="00E52C41"/>
    <w:rsid w:val="00E52DDD"/>
    <w:rsid w:val="00E534A6"/>
    <w:rsid w:val="00E544D0"/>
    <w:rsid w:val="00E545AD"/>
    <w:rsid w:val="00E54D88"/>
    <w:rsid w:val="00E54DA0"/>
    <w:rsid w:val="00E55133"/>
    <w:rsid w:val="00E553B0"/>
    <w:rsid w:val="00E555EC"/>
    <w:rsid w:val="00E5591C"/>
    <w:rsid w:val="00E56455"/>
    <w:rsid w:val="00E56490"/>
    <w:rsid w:val="00E567FF"/>
    <w:rsid w:val="00E56FD6"/>
    <w:rsid w:val="00E600E8"/>
    <w:rsid w:val="00E6043D"/>
    <w:rsid w:val="00E60B63"/>
    <w:rsid w:val="00E60B86"/>
    <w:rsid w:val="00E61804"/>
    <w:rsid w:val="00E61F96"/>
    <w:rsid w:val="00E62012"/>
    <w:rsid w:val="00E6255E"/>
    <w:rsid w:val="00E6362D"/>
    <w:rsid w:val="00E638C7"/>
    <w:rsid w:val="00E63EC0"/>
    <w:rsid w:val="00E641C9"/>
    <w:rsid w:val="00E64280"/>
    <w:rsid w:val="00E65A5B"/>
    <w:rsid w:val="00E65ACC"/>
    <w:rsid w:val="00E66DBF"/>
    <w:rsid w:val="00E67E86"/>
    <w:rsid w:val="00E70023"/>
    <w:rsid w:val="00E72C82"/>
    <w:rsid w:val="00E72F8D"/>
    <w:rsid w:val="00E735FD"/>
    <w:rsid w:val="00E73A15"/>
    <w:rsid w:val="00E73F86"/>
    <w:rsid w:val="00E73FC4"/>
    <w:rsid w:val="00E74861"/>
    <w:rsid w:val="00E75154"/>
    <w:rsid w:val="00E75421"/>
    <w:rsid w:val="00E756FE"/>
    <w:rsid w:val="00E761CE"/>
    <w:rsid w:val="00E76AD3"/>
    <w:rsid w:val="00E771A4"/>
    <w:rsid w:val="00E77732"/>
    <w:rsid w:val="00E77B4A"/>
    <w:rsid w:val="00E802C3"/>
    <w:rsid w:val="00E80565"/>
    <w:rsid w:val="00E80AB0"/>
    <w:rsid w:val="00E80DB8"/>
    <w:rsid w:val="00E812B8"/>
    <w:rsid w:val="00E81872"/>
    <w:rsid w:val="00E8249A"/>
    <w:rsid w:val="00E82CA7"/>
    <w:rsid w:val="00E838AA"/>
    <w:rsid w:val="00E8393E"/>
    <w:rsid w:val="00E83BFE"/>
    <w:rsid w:val="00E83C62"/>
    <w:rsid w:val="00E83F09"/>
    <w:rsid w:val="00E855A7"/>
    <w:rsid w:val="00E8698F"/>
    <w:rsid w:val="00E86BB1"/>
    <w:rsid w:val="00E86E36"/>
    <w:rsid w:val="00E873DE"/>
    <w:rsid w:val="00E874D9"/>
    <w:rsid w:val="00E90093"/>
    <w:rsid w:val="00E9013E"/>
    <w:rsid w:val="00E9031C"/>
    <w:rsid w:val="00E90736"/>
    <w:rsid w:val="00E907D2"/>
    <w:rsid w:val="00E90C04"/>
    <w:rsid w:val="00E9100C"/>
    <w:rsid w:val="00E930B0"/>
    <w:rsid w:val="00E931E0"/>
    <w:rsid w:val="00E93541"/>
    <w:rsid w:val="00E94829"/>
    <w:rsid w:val="00E949CE"/>
    <w:rsid w:val="00E94C41"/>
    <w:rsid w:val="00E94FF6"/>
    <w:rsid w:val="00E9550C"/>
    <w:rsid w:val="00E9580A"/>
    <w:rsid w:val="00E9630A"/>
    <w:rsid w:val="00E96812"/>
    <w:rsid w:val="00E97211"/>
    <w:rsid w:val="00E97249"/>
    <w:rsid w:val="00E97252"/>
    <w:rsid w:val="00E978D9"/>
    <w:rsid w:val="00E97DC2"/>
    <w:rsid w:val="00EA01C9"/>
    <w:rsid w:val="00EA0BAF"/>
    <w:rsid w:val="00EA24BE"/>
    <w:rsid w:val="00EA2B3B"/>
    <w:rsid w:val="00EA2D8D"/>
    <w:rsid w:val="00EA2F14"/>
    <w:rsid w:val="00EA4020"/>
    <w:rsid w:val="00EA6102"/>
    <w:rsid w:val="00EA69BF"/>
    <w:rsid w:val="00EA6C32"/>
    <w:rsid w:val="00EA7E1A"/>
    <w:rsid w:val="00EB118B"/>
    <w:rsid w:val="00EB1385"/>
    <w:rsid w:val="00EB13CC"/>
    <w:rsid w:val="00EB2067"/>
    <w:rsid w:val="00EB22C7"/>
    <w:rsid w:val="00EB242E"/>
    <w:rsid w:val="00EB292E"/>
    <w:rsid w:val="00EB2A7B"/>
    <w:rsid w:val="00EB34C0"/>
    <w:rsid w:val="00EB3768"/>
    <w:rsid w:val="00EB5674"/>
    <w:rsid w:val="00EB5A0A"/>
    <w:rsid w:val="00EB6C9B"/>
    <w:rsid w:val="00EB6E23"/>
    <w:rsid w:val="00EB7416"/>
    <w:rsid w:val="00EB7454"/>
    <w:rsid w:val="00EB7580"/>
    <w:rsid w:val="00EB7D09"/>
    <w:rsid w:val="00EB7E1D"/>
    <w:rsid w:val="00EC019C"/>
    <w:rsid w:val="00EC073C"/>
    <w:rsid w:val="00EC0924"/>
    <w:rsid w:val="00EC0AC0"/>
    <w:rsid w:val="00EC0DA1"/>
    <w:rsid w:val="00EC1D34"/>
    <w:rsid w:val="00EC22F3"/>
    <w:rsid w:val="00EC26A5"/>
    <w:rsid w:val="00EC2A00"/>
    <w:rsid w:val="00EC2CA6"/>
    <w:rsid w:val="00EC31A1"/>
    <w:rsid w:val="00EC3A43"/>
    <w:rsid w:val="00EC3AA3"/>
    <w:rsid w:val="00EC41D6"/>
    <w:rsid w:val="00EC4737"/>
    <w:rsid w:val="00EC4A25"/>
    <w:rsid w:val="00EC4CE0"/>
    <w:rsid w:val="00EC4CF4"/>
    <w:rsid w:val="00EC5669"/>
    <w:rsid w:val="00EC5755"/>
    <w:rsid w:val="00EC5D4C"/>
    <w:rsid w:val="00EC7058"/>
    <w:rsid w:val="00EC7649"/>
    <w:rsid w:val="00EC78BE"/>
    <w:rsid w:val="00EC7A93"/>
    <w:rsid w:val="00EC7C01"/>
    <w:rsid w:val="00EC7DC0"/>
    <w:rsid w:val="00ED0125"/>
    <w:rsid w:val="00ED0C8C"/>
    <w:rsid w:val="00ED0CC2"/>
    <w:rsid w:val="00ED15AE"/>
    <w:rsid w:val="00ED1796"/>
    <w:rsid w:val="00ED29F0"/>
    <w:rsid w:val="00ED2A73"/>
    <w:rsid w:val="00ED335D"/>
    <w:rsid w:val="00ED4273"/>
    <w:rsid w:val="00ED4802"/>
    <w:rsid w:val="00ED4D1D"/>
    <w:rsid w:val="00ED4F93"/>
    <w:rsid w:val="00ED556E"/>
    <w:rsid w:val="00ED62CA"/>
    <w:rsid w:val="00ED63CC"/>
    <w:rsid w:val="00ED6DD0"/>
    <w:rsid w:val="00ED6F08"/>
    <w:rsid w:val="00ED751F"/>
    <w:rsid w:val="00ED79B1"/>
    <w:rsid w:val="00ED7A58"/>
    <w:rsid w:val="00ED7D60"/>
    <w:rsid w:val="00ED7D63"/>
    <w:rsid w:val="00ED7DB5"/>
    <w:rsid w:val="00EE07F3"/>
    <w:rsid w:val="00EE086B"/>
    <w:rsid w:val="00EE08FF"/>
    <w:rsid w:val="00EE0A28"/>
    <w:rsid w:val="00EE0B6A"/>
    <w:rsid w:val="00EE0FD6"/>
    <w:rsid w:val="00EE2A0A"/>
    <w:rsid w:val="00EE32AC"/>
    <w:rsid w:val="00EE3480"/>
    <w:rsid w:val="00EE34D6"/>
    <w:rsid w:val="00EE466D"/>
    <w:rsid w:val="00EE4E30"/>
    <w:rsid w:val="00EE4FDE"/>
    <w:rsid w:val="00EE5A0C"/>
    <w:rsid w:val="00EE6422"/>
    <w:rsid w:val="00EE6A52"/>
    <w:rsid w:val="00EE791E"/>
    <w:rsid w:val="00EF0C09"/>
    <w:rsid w:val="00EF0F77"/>
    <w:rsid w:val="00EF1CCE"/>
    <w:rsid w:val="00EF1F2D"/>
    <w:rsid w:val="00EF2E94"/>
    <w:rsid w:val="00EF351C"/>
    <w:rsid w:val="00EF4E9E"/>
    <w:rsid w:val="00EF51D1"/>
    <w:rsid w:val="00EF5372"/>
    <w:rsid w:val="00EF659E"/>
    <w:rsid w:val="00EF66EB"/>
    <w:rsid w:val="00EF768E"/>
    <w:rsid w:val="00F0069C"/>
    <w:rsid w:val="00F00708"/>
    <w:rsid w:val="00F0154D"/>
    <w:rsid w:val="00F016F7"/>
    <w:rsid w:val="00F01A7B"/>
    <w:rsid w:val="00F01D0F"/>
    <w:rsid w:val="00F02855"/>
    <w:rsid w:val="00F029C5"/>
    <w:rsid w:val="00F034B6"/>
    <w:rsid w:val="00F0364D"/>
    <w:rsid w:val="00F036C7"/>
    <w:rsid w:val="00F04F77"/>
    <w:rsid w:val="00F05570"/>
    <w:rsid w:val="00F06AAE"/>
    <w:rsid w:val="00F06C75"/>
    <w:rsid w:val="00F110DB"/>
    <w:rsid w:val="00F111BF"/>
    <w:rsid w:val="00F11644"/>
    <w:rsid w:val="00F11902"/>
    <w:rsid w:val="00F11CD4"/>
    <w:rsid w:val="00F11E1F"/>
    <w:rsid w:val="00F11FAD"/>
    <w:rsid w:val="00F122C3"/>
    <w:rsid w:val="00F1237E"/>
    <w:rsid w:val="00F1260D"/>
    <w:rsid w:val="00F12C1F"/>
    <w:rsid w:val="00F12F34"/>
    <w:rsid w:val="00F14222"/>
    <w:rsid w:val="00F14233"/>
    <w:rsid w:val="00F144AC"/>
    <w:rsid w:val="00F14763"/>
    <w:rsid w:val="00F14817"/>
    <w:rsid w:val="00F14837"/>
    <w:rsid w:val="00F14C43"/>
    <w:rsid w:val="00F150EE"/>
    <w:rsid w:val="00F15137"/>
    <w:rsid w:val="00F15264"/>
    <w:rsid w:val="00F15AB6"/>
    <w:rsid w:val="00F1631D"/>
    <w:rsid w:val="00F16333"/>
    <w:rsid w:val="00F16974"/>
    <w:rsid w:val="00F2027C"/>
    <w:rsid w:val="00F2084F"/>
    <w:rsid w:val="00F21014"/>
    <w:rsid w:val="00F21205"/>
    <w:rsid w:val="00F2128A"/>
    <w:rsid w:val="00F221CB"/>
    <w:rsid w:val="00F22AC6"/>
    <w:rsid w:val="00F22DE2"/>
    <w:rsid w:val="00F236BA"/>
    <w:rsid w:val="00F23ACB"/>
    <w:rsid w:val="00F244F1"/>
    <w:rsid w:val="00F24DE4"/>
    <w:rsid w:val="00F24E8F"/>
    <w:rsid w:val="00F253F3"/>
    <w:rsid w:val="00F25A03"/>
    <w:rsid w:val="00F25C47"/>
    <w:rsid w:val="00F26924"/>
    <w:rsid w:val="00F272F1"/>
    <w:rsid w:val="00F2760F"/>
    <w:rsid w:val="00F276CB"/>
    <w:rsid w:val="00F27BDC"/>
    <w:rsid w:val="00F30400"/>
    <w:rsid w:val="00F30ADC"/>
    <w:rsid w:val="00F311D9"/>
    <w:rsid w:val="00F3179F"/>
    <w:rsid w:val="00F321CA"/>
    <w:rsid w:val="00F3241D"/>
    <w:rsid w:val="00F32F82"/>
    <w:rsid w:val="00F33046"/>
    <w:rsid w:val="00F33153"/>
    <w:rsid w:val="00F335B4"/>
    <w:rsid w:val="00F33610"/>
    <w:rsid w:val="00F3478A"/>
    <w:rsid w:val="00F34D13"/>
    <w:rsid w:val="00F34FD6"/>
    <w:rsid w:val="00F35135"/>
    <w:rsid w:val="00F357C9"/>
    <w:rsid w:val="00F35988"/>
    <w:rsid w:val="00F37046"/>
    <w:rsid w:val="00F37263"/>
    <w:rsid w:val="00F37E2F"/>
    <w:rsid w:val="00F4112C"/>
    <w:rsid w:val="00F41EE0"/>
    <w:rsid w:val="00F42DD1"/>
    <w:rsid w:val="00F43734"/>
    <w:rsid w:val="00F43CB1"/>
    <w:rsid w:val="00F44460"/>
    <w:rsid w:val="00F44DC9"/>
    <w:rsid w:val="00F455B1"/>
    <w:rsid w:val="00F45A5C"/>
    <w:rsid w:val="00F460A9"/>
    <w:rsid w:val="00F4693F"/>
    <w:rsid w:val="00F470F7"/>
    <w:rsid w:val="00F474EF"/>
    <w:rsid w:val="00F476B5"/>
    <w:rsid w:val="00F47B50"/>
    <w:rsid w:val="00F50776"/>
    <w:rsid w:val="00F509E8"/>
    <w:rsid w:val="00F5255A"/>
    <w:rsid w:val="00F525A4"/>
    <w:rsid w:val="00F52936"/>
    <w:rsid w:val="00F52C7F"/>
    <w:rsid w:val="00F532FD"/>
    <w:rsid w:val="00F53A25"/>
    <w:rsid w:val="00F53BD8"/>
    <w:rsid w:val="00F54436"/>
    <w:rsid w:val="00F54662"/>
    <w:rsid w:val="00F54856"/>
    <w:rsid w:val="00F54D08"/>
    <w:rsid w:val="00F55B10"/>
    <w:rsid w:val="00F55F69"/>
    <w:rsid w:val="00F55F6C"/>
    <w:rsid w:val="00F56D95"/>
    <w:rsid w:val="00F56D9B"/>
    <w:rsid w:val="00F57242"/>
    <w:rsid w:val="00F57381"/>
    <w:rsid w:val="00F60177"/>
    <w:rsid w:val="00F606F4"/>
    <w:rsid w:val="00F60B07"/>
    <w:rsid w:val="00F60BED"/>
    <w:rsid w:val="00F612DD"/>
    <w:rsid w:val="00F6194B"/>
    <w:rsid w:val="00F61CB1"/>
    <w:rsid w:val="00F620DA"/>
    <w:rsid w:val="00F6267F"/>
    <w:rsid w:val="00F62911"/>
    <w:rsid w:val="00F62C93"/>
    <w:rsid w:val="00F6352D"/>
    <w:rsid w:val="00F63E75"/>
    <w:rsid w:val="00F64334"/>
    <w:rsid w:val="00F646CC"/>
    <w:rsid w:val="00F648FF"/>
    <w:rsid w:val="00F64AC4"/>
    <w:rsid w:val="00F64D47"/>
    <w:rsid w:val="00F64EF8"/>
    <w:rsid w:val="00F6560C"/>
    <w:rsid w:val="00F65727"/>
    <w:rsid w:val="00F658B9"/>
    <w:rsid w:val="00F661C2"/>
    <w:rsid w:val="00F6646C"/>
    <w:rsid w:val="00F66DAA"/>
    <w:rsid w:val="00F66E26"/>
    <w:rsid w:val="00F66F26"/>
    <w:rsid w:val="00F678F4"/>
    <w:rsid w:val="00F67B87"/>
    <w:rsid w:val="00F70FC0"/>
    <w:rsid w:val="00F71AD9"/>
    <w:rsid w:val="00F71E5C"/>
    <w:rsid w:val="00F720A6"/>
    <w:rsid w:val="00F73723"/>
    <w:rsid w:val="00F739A6"/>
    <w:rsid w:val="00F73CC2"/>
    <w:rsid w:val="00F741A7"/>
    <w:rsid w:val="00F7455B"/>
    <w:rsid w:val="00F74962"/>
    <w:rsid w:val="00F74DF9"/>
    <w:rsid w:val="00F75147"/>
    <w:rsid w:val="00F757BE"/>
    <w:rsid w:val="00F75E12"/>
    <w:rsid w:val="00F7605E"/>
    <w:rsid w:val="00F762F8"/>
    <w:rsid w:val="00F7663B"/>
    <w:rsid w:val="00F769A6"/>
    <w:rsid w:val="00F76EC8"/>
    <w:rsid w:val="00F77218"/>
    <w:rsid w:val="00F775EE"/>
    <w:rsid w:val="00F7779A"/>
    <w:rsid w:val="00F77A30"/>
    <w:rsid w:val="00F77C46"/>
    <w:rsid w:val="00F800DF"/>
    <w:rsid w:val="00F80A0E"/>
    <w:rsid w:val="00F8122C"/>
    <w:rsid w:val="00F812CB"/>
    <w:rsid w:val="00F815A0"/>
    <w:rsid w:val="00F81EFB"/>
    <w:rsid w:val="00F8247D"/>
    <w:rsid w:val="00F82AB8"/>
    <w:rsid w:val="00F82F36"/>
    <w:rsid w:val="00F836AB"/>
    <w:rsid w:val="00F83A49"/>
    <w:rsid w:val="00F83A8D"/>
    <w:rsid w:val="00F83CD6"/>
    <w:rsid w:val="00F844C2"/>
    <w:rsid w:val="00F844E2"/>
    <w:rsid w:val="00F8495A"/>
    <w:rsid w:val="00F84E32"/>
    <w:rsid w:val="00F84F77"/>
    <w:rsid w:val="00F8655E"/>
    <w:rsid w:val="00F86CF7"/>
    <w:rsid w:val="00F86E5E"/>
    <w:rsid w:val="00F872EA"/>
    <w:rsid w:val="00F87FCA"/>
    <w:rsid w:val="00F908D3"/>
    <w:rsid w:val="00F909F4"/>
    <w:rsid w:val="00F91098"/>
    <w:rsid w:val="00F92687"/>
    <w:rsid w:val="00F92767"/>
    <w:rsid w:val="00F92818"/>
    <w:rsid w:val="00F92F28"/>
    <w:rsid w:val="00F9304D"/>
    <w:rsid w:val="00F931F8"/>
    <w:rsid w:val="00F93934"/>
    <w:rsid w:val="00F93A0D"/>
    <w:rsid w:val="00F93E32"/>
    <w:rsid w:val="00F95A69"/>
    <w:rsid w:val="00F95D4F"/>
    <w:rsid w:val="00F95F33"/>
    <w:rsid w:val="00F9659D"/>
    <w:rsid w:val="00F96D1A"/>
    <w:rsid w:val="00F97430"/>
    <w:rsid w:val="00FA00C3"/>
    <w:rsid w:val="00FA0303"/>
    <w:rsid w:val="00FA052F"/>
    <w:rsid w:val="00FA0947"/>
    <w:rsid w:val="00FA0EC2"/>
    <w:rsid w:val="00FA15EE"/>
    <w:rsid w:val="00FA165D"/>
    <w:rsid w:val="00FA1732"/>
    <w:rsid w:val="00FA208E"/>
    <w:rsid w:val="00FA21D7"/>
    <w:rsid w:val="00FA2279"/>
    <w:rsid w:val="00FA2EBA"/>
    <w:rsid w:val="00FA6BF8"/>
    <w:rsid w:val="00FA7236"/>
    <w:rsid w:val="00FB070C"/>
    <w:rsid w:val="00FB0CEB"/>
    <w:rsid w:val="00FB0E9C"/>
    <w:rsid w:val="00FB120A"/>
    <w:rsid w:val="00FB18A3"/>
    <w:rsid w:val="00FB2A5C"/>
    <w:rsid w:val="00FB2C60"/>
    <w:rsid w:val="00FB2E95"/>
    <w:rsid w:val="00FB2F1A"/>
    <w:rsid w:val="00FB34A7"/>
    <w:rsid w:val="00FB37F8"/>
    <w:rsid w:val="00FB4401"/>
    <w:rsid w:val="00FB4A3B"/>
    <w:rsid w:val="00FB4BFA"/>
    <w:rsid w:val="00FB4CA1"/>
    <w:rsid w:val="00FB538E"/>
    <w:rsid w:val="00FB61EC"/>
    <w:rsid w:val="00FB669E"/>
    <w:rsid w:val="00FB67B4"/>
    <w:rsid w:val="00FB6B51"/>
    <w:rsid w:val="00FB7115"/>
    <w:rsid w:val="00FB7A0F"/>
    <w:rsid w:val="00FB7C21"/>
    <w:rsid w:val="00FC04FA"/>
    <w:rsid w:val="00FC0E98"/>
    <w:rsid w:val="00FC0F24"/>
    <w:rsid w:val="00FC13EB"/>
    <w:rsid w:val="00FC18B2"/>
    <w:rsid w:val="00FC2079"/>
    <w:rsid w:val="00FC24CE"/>
    <w:rsid w:val="00FC2723"/>
    <w:rsid w:val="00FC3C7C"/>
    <w:rsid w:val="00FC4703"/>
    <w:rsid w:val="00FC4F3D"/>
    <w:rsid w:val="00FC5811"/>
    <w:rsid w:val="00FC5F5B"/>
    <w:rsid w:val="00FC6965"/>
    <w:rsid w:val="00FC6EA6"/>
    <w:rsid w:val="00FC7839"/>
    <w:rsid w:val="00FC78E0"/>
    <w:rsid w:val="00FC7EB4"/>
    <w:rsid w:val="00FD0516"/>
    <w:rsid w:val="00FD0B20"/>
    <w:rsid w:val="00FD1B28"/>
    <w:rsid w:val="00FD1B4E"/>
    <w:rsid w:val="00FD1B93"/>
    <w:rsid w:val="00FD1FBC"/>
    <w:rsid w:val="00FD2340"/>
    <w:rsid w:val="00FD259D"/>
    <w:rsid w:val="00FD2A1B"/>
    <w:rsid w:val="00FD2B09"/>
    <w:rsid w:val="00FD2ED0"/>
    <w:rsid w:val="00FD3C22"/>
    <w:rsid w:val="00FD3E93"/>
    <w:rsid w:val="00FD3F64"/>
    <w:rsid w:val="00FD458E"/>
    <w:rsid w:val="00FD507D"/>
    <w:rsid w:val="00FD5312"/>
    <w:rsid w:val="00FD5BA1"/>
    <w:rsid w:val="00FD5EDE"/>
    <w:rsid w:val="00FD5F61"/>
    <w:rsid w:val="00FD6936"/>
    <w:rsid w:val="00FD6FCF"/>
    <w:rsid w:val="00FD7246"/>
    <w:rsid w:val="00FD7507"/>
    <w:rsid w:val="00FD76D2"/>
    <w:rsid w:val="00FE03EB"/>
    <w:rsid w:val="00FE095A"/>
    <w:rsid w:val="00FE0C14"/>
    <w:rsid w:val="00FE0FCC"/>
    <w:rsid w:val="00FE1DD8"/>
    <w:rsid w:val="00FE1FAA"/>
    <w:rsid w:val="00FE2DD9"/>
    <w:rsid w:val="00FE2F54"/>
    <w:rsid w:val="00FE322F"/>
    <w:rsid w:val="00FE333B"/>
    <w:rsid w:val="00FE3605"/>
    <w:rsid w:val="00FE3948"/>
    <w:rsid w:val="00FE3D49"/>
    <w:rsid w:val="00FE4237"/>
    <w:rsid w:val="00FE68E7"/>
    <w:rsid w:val="00FE6C14"/>
    <w:rsid w:val="00FE6D98"/>
    <w:rsid w:val="00FE716F"/>
    <w:rsid w:val="00FE71DC"/>
    <w:rsid w:val="00FE7A25"/>
    <w:rsid w:val="00FF02E1"/>
    <w:rsid w:val="00FF0E4C"/>
    <w:rsid w:val="00FF1D2E"/>
    <w:rsid w:val="00FF32B5"/>
    <w:rsid w:val="00FF3334"/>
    <w:rsid w:val="00FF3568"/>
    <w:rsid w:val="00FF4354"/>
    <w:rsid w:val="00FF488A"/>
    <w:rsid w:val="00FF4ACA"/>
    <w:rsid w:val="00FF4DA9"/>
    <w:rsid w:val="00FF62A2"/>
    <w:rsid w:val="00FF65FA"/>
    <w:rsid w:val="00FF6719"/>
    <w:rsid w:val="00FF6ADB"/>
    <w:rsid w:val="00FF6C04"/>
    <w:rsid w:val="00FF6D4A"/>
    <w:rsid w:val="00FF6D80"/>
    <w:rsid w:val="00FF73B4"/>
    <w:rsid w:val="00FF7ACF"/>
    <w:rsid w:val="00FF7C98"/>
    <w:rsid w:val="027AD6C5"/>
    <w:rsid w:val="02E268BF"/>
    <w:rsid w:val="035E212F"/>
    <w:rsid w:val="0404DFD0"/>
    <w:rsid w:val="05671CC2"/>
    <w:rsid w:val="07C404E0"/>
    <w:rsid w:val="07D72990"/>
    <w:rsid w:val="08A3372B"/>
    <w:rsid w:val="08AB7502"/>
    <w:rsid w:val="0B0E48FC"/>
    <w:rsid w:val="0B538FDD"/>
    <w:rsid w:val="0CFE55B7"/>
    <w:rsid w:val="0FFFBCA2"/>
    <w:rsid w:val="10CE97E7"/>
    <w:rsid w:val="1418DDCB"/>
    <w:rsid w:val="15DB3182"/>
    <w:rsid w:val="1AC3AB43"/>
    <w:rsid w:val="1B175CEA"/>
    <w:rsid w:val="212B1A5B"/>
    <w:rsid w:val="2196C802"/>
    <w:rsid w:val="23C95490"/>
    <w:rsid w:val="26FEA45A"/>
    <w:rsid w:val="28000739"/>
    <w:rsid w:val="28F18F73"/>
    <w:rsid w:val="2C35900D"/>
    <w:rsid w:val="2C3D608E"/>
    <w:rsid w:val="2CD77895"/>
    <w:rsid w:val="32CAE4F3"/>
    <w:rsid w:val="32FE67BF"/>
    <w:rsid w:val="353B188B"/>
    <w:rsid w:val="38AC3AA8"/>
    <w:rsid w:val="3A00E53E"/>
    <w:rsid w:val="3AC9C456"/>
    <w:rsid w:val="3AF106EB"/>
    <w:rsid w:val="3BB4966E"/>
    <w:rsid w:val="3DB389F7"/>
    <w:rsid w:val="3DE31EB0"/>
    <w:rsid w:val="52B3E9F8"/>
    <w:rsid w:val="57EB03F8"/>
    <w:rsid w:val="5A2AD136"/>
    <w:rsid w:val="5A8BAD09"/>
    <w:rsid w:val="62814F83"/>
    <w:rsid w:val="62E1453C"/>
    <w:rsid w:val="64B77CEE"/>
    <w:rsid w:val="657BCA76"/>
    <w:rsid w:val="65970441"/>
    <w:rsid w:val="66A5CFA4"/>
    <w:rsid w:val="6CEFFB6B"/>
    <w:rsid w:val="6FEDFBC1"/>
    <w:rsid w:val="72CEE315"/>
    <w:rsid w:val="74789086"/>
    <w:rsid w:val="75D3DFC4"/>
    <w:rsid w:val="7BF04665"/>
    <w:rsid w:val="7C5F39E5"/>
    <w:rsid w:val="7DC00BE9"/>
    <w:rsid w:val="7EE9D4C3"/>
    <w:rsid w:val="7FCEE5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92B13"/>
  <w15:docId w15:val="{D8967A4E-50CC-4FC2-8264-877CEA129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BD7"/>
    <w:pPr>
      <w:keepNext/>
      <w:spacing w:before="240" w:after="60" w:line="276" w:lineRule="auto"/>
    </w:pPr>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1B7CF9"/>
    <w:pPr>
      <w:pageBreakBefore/>
      <w:numPr>
        <w:numId w:val="6"/>
      </w:numPr>
      <w:spacing w:after="240"/>
      <w:jc w:val="both"/>
      <w:outlineLvl w:val="0"/>
    </w:pPr>
    <w:rPr>
      <w:b/>
      <w:caps/>
      <w:kern w:val="28"/>
      <w:sz w:val="28"/>
      <w:lang w:eastAsia="en-US"/>
    </w:rPr>
  </w:style>
  <w:style w:type="paragraph" w:styleId="Heading2">
    <w:name w:val="heading 2"/>
    <w:aliases w:val="KJL:1st Level,Heading Two,h2,(1.1,1.2,1.3 etc),Prophead 2,2,RFP Heading 2,Activity,l2,H2,Major,PARA2,headi,heading2,h21,h22,21,1.1 Heading 2,h211,h23,h212,h24,h213,h221,h2111,h231,h2121,paragraaf titel,Lev 2,lev2,Outline2,HD2,PIP Head 2,m,2m,l"/>
    <w:basedOn w:val="Heading1"/>
    <w:next w:val="Heading3"/>
    <w:link w:val="Heading2Char"/>
    <w:autoRedefine/>
    <w:qFormat/>
    <w:rsid w:val="004425BA"/>
    <w:pPr>
      <w:pageBreakBefore w:val="0"/>
      <w:numPr>
        <w:ilvl w:val="1"/>
      </w:numPr>
      <w:spacing w:before="100" w:beforeAutospacing="1" w:after="100" w:afterAutospacing="1"/>
      <w:outlineLvl w:val="1"/>
    </w:pPr>
    <w:rPr>
      <w:rFonts w:eastAsia="Calibri" w:cs="Arial"/>
      <w:b w:val="0"/>
      <w:caps w:val="0"/>
      <w:sz w:val="24"/>
      <w:szCs w:val="24"/>
      <w:lang w:eastAsia="en-GB"/>
    </w:rPr>
  </w:style>
  <w:style w:type="paragraph" w:styleId="Heading3">
    <w:name w:val="heading 3"/>
    <w:aliases w:val="Heading 3 Char1,Heading 3 Char Char,Heading 3 Char1 Char Char,Heading 3 Char Char Char Char,Heading 3 Char1 Char Char Char Char,Heading 3 Char Char Char Char Char Char,Heading 3 Char1 Char Char Char Char Char Char,TFL 111"/>
    <w:link w:val="Heading3Char"/>
    <w:qFormat/>
    <w:rsid w:val="00FE71DC"/>
    <w:pPr>
      <w:numPr>
        <w:ilvl w:val="2"/>
        <w:numId w:val="6"/>
      </w:numPr>
      <w:spacing w:before="120" w:beforeAutospacing="1" w:after="120" w:afterAutospacing="1"/>
      <w:jc w:val="both"/>
      <w:outlineLvl w:val="2"/>
    </w:pPr>
    <w:rPr>
      <w:rFonts w:ascii="Arial" w:hAnsi="Arial" w:cs="Arial"/>
      <w:kern w:val="28"/>
      <w:sz w:val="24"/>
      <w:szCs w:val="24"/>
      <w:lang w:eastAsia="en-US"/>
    </w:rPr>
  </w:style>
  <w:style w:type="paragraph" w:styleId="Heading4">
    <w:name w:val="heading 4"/>
    <w:aliases w:val="Heading 4 Char,Heading 4 Char1 Char,Heading 4 Char Char Char,Heading 4 Char1 Char Char Char,Heading 4 Char Char Char Char Char,Heading 4 Char1 Char Char Char Char Char,Heading 4 Char Char Char Char Char Char Char,4 Char Char Char"/>
    <w:basedOn w:val="Normal"/>
    <w:next w:val="Normal"/>
    <w:link w:val="Heading4Char1"/>
    <w:qFormat/>
    <w:rsid w:val="00E049D8"/>
    <w:pPr>
      <w:numPr>
        <w:ilvl w:val="3"/>
        <w:numId w:val="6"/>
      </w:numPr>
      <w:spacing w:before="100" w:beforeAutospacing="1" w:after="100" w:afterAutospacing="1"/>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qFormat/>
    <w:rsid w:val="00175BBB"/>
    <w:pPr>
      <w:numPr>
        <w:ilvl w:val="4"/>
        <w:numId w:val="6"/>
      </w:numPr>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6"/>
    <w:basedOn w:val="Normal"/>
    <w:next w:val="Normal"/>
    <w:qFormat/>
    <w:rsid w:val="00175BBB"/>
    <w:pPr>
      <w:numPr>
        <w:ilvl w:val="5"/>
        <w:numId w:val="6"/>
      </w:numPr>
      <w:outlineLvl w:val="5"/>
    </w:pPr>
    <w:rPr>
      <w:rFonts w:ascii="Times New Roman" w:hAnsi="Times New Roman"/>
      <w:b/>
      <w:sz w:val="22"/>
      <w:lang w:eastAsia="en-US"/>
    </w:rPr>
  </w:style>
  <w:style w:type="paragraph" w:styleId="Heading7">
    <w:name w:val="heading 7"/>
    <w:basedOn w:val="Normal"/>
    <w:next w:val="Normal"/>
    <w:qFormat/>
    <w:rsid w:val="00175BBB"/>
    <w:pPr>
      <w:numPr>
        <w:ilvl w:val="6"/>
        <w:numId w:val="6"/>
      </w:numPr>
      <w:outlineLvl w:val="6"/>
    </w:pPr>
    <w:rPr>
      <w:rFonts w:ascii="Times New Roman" w:hAnsi="Times New Roman"/>
      <w:lang w:eastAsia="en-US"/>
    </w:rPr>
  </w:style>
  <w:style w:type="paragraph" w:styleId="Heading8">
    <w:name w:val="heading 8"/>
    <w:basedOn w:val="Normal"/>
    <w:next w:val="Normal"/>
    <w:qFormat/>
    <w:rsid w:val="00175BBB"/>
    <w:pPr>
      <w:numPr>
        <w:ilvl w:val="7"/>
        <w:numId w:val="6"/>
      </w:numPr>
      <w:outlineLvl w:val="7"/>
    </w:pPr>
    <w:rPr>
      <w:rFonts w:ascii="Times New Roman" w:hAnsi="Times New Roman"/>
      <w:i/>
      <w:lang w:eastAsia="en-US"/>
    </w:rPr>
  </w:style>
  <w:style w:type="paragraph" w:styleId="Heading9">
    <w:name w:val="heading 9"/>
    <w:basedOn w:val="Normal"/>
    <w:next w:val="Normal"/>
    <w:qFormat/>
    <w:rsid w:val="00175BBB"/>
    <w:pPr>
      <w:numPr>
        <w:ilvl w:val="8"/>
        <w:numId w:val="6"/>
      </w:numPr>
      <w:outlineLvl w:val="8"/>
    </w:pPr>
    <w:rPr>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6352D"/>
    <w:rPr>
      <w:color w:val="0000FF"/>
      <w:u w:val="single"/>
    </w:rPr>
  </w:style>
  <w:style w:type="paragraph" w:styleId="BodyTextIndent">
    <w:name w:val="Body Text Indent"/>
    <w:basedOn w:val="Normal"/>
    <w:rsid w:val="00F6352D"/>
    <w:pPr>
      <w:spacing w:line="252" w:lineRule="auto"/>
      <w:jc w:val="both"/>
    </w:pPr>
    <w:rPr>
      <w:rFonts w:ascii="Arial Narrow" w:hAnsi="Arial Narrow"/>
      <w:lang w:eastAsia="en-US"/>
    </w:rPr>
  </w:style>
  <w:style w:type="paragraph" w:customStyle="1" w:styleId="aBullet">
    <w:name w:val="a. Bullet"/>
    <w:basedOn w:val="Normal"/>
    <w:rsid w:val="00F6352D"/>
    <w:pPr>
      <w:tabs>
        <w:tab w:val="left" w:pos="720"/>
        <w:tab w:val="left" w:pos="1080"/>
      </w:tabs>
      <w:ind w:left="1077" w:hanging="357"/>
      <w:jc w:val="both"/>
    </w:pPr>
    <w:rPr>
      <w:rFonts w:ascii="Arial Narrow" w:hAnsi="Arial Narrow"/>
      <w:lang w:eastAsia="en-US"/>
    </w:rPr>
  </w:style>
  <w:style w:type="paragraph" w:customStyle="1" w:styleId="Romanbullet">
    <w:name w:val="Roman bullet"/>
    <w:basedOn w:val="aBullet"/>
    <w:rsid w:val="00F6352D"/>
    <w:pPr>
      <w:tabs>
        <w:tab w:val="clear" w:pos="720"/>
        <w:tab w:val="clear" w:pos="1080"/>
        <w:tab w:val="left" w:pos="1077"/>
        <w:tab w:val="left" w:pos="1446"/>
        <w:tab w:val="left" w:pos="1800"/>
      </w:tabs>
      <w:ind w:left="1449" w:hanging="369"/>
    </w:pPr>
  </w:style>
  <w:style w:type="paragraph" w:styleId="Header">
    <w:name w:val="header"/>
    <w:basedOn w:val="Normal"/>
    <w:link w:val="HeaderChar"/>
    <w:rsid w:val="00F6352D"/>
    <w:pPr>
      <w:tabs>
        <w:tab w:val="center" w:pos="4153"/>
        <w:tab w:val="right" w:pos="8306"/>
      </w:tabs>
    </w:pPr>
    <w:rPr>
      <w:rFonts w:ascii="Arial Narrow" w:hAnsi="Arial Narrow"/>
      <w:lang w:eastAsia="en-US"/>
    </w:rPr>
  </w:style>
  <w:style w:type="paragraph" w:customStyle="1" w:styleId="FooterCentral">
    <w:name w:val="Footer Central"/>
    <w:basedOn w:val="Normal"/>
    <w:rsid w:val="00F6352D"/>
    <w:pPr>
      <w:jc w:val="center"/>
    </w:pPr>
    <w:rPr>
      <w:rFonts w:ascii="Arial Narrow" w:hAnsi="Arial Narrow"/>
      <w:lang w:eastAsia="en-US"/>
    </w:rPr>
  </w:style>
  <w:style w:type="paragraph" w:customStyle="1" w:styleId="Decorative3">
    <w:name w:val="Decorative3"/>
    <w:basedOn w:val="Normal"/>
    <w:rsid w:val="00F6352D"/>
    <w:rPr>
      <w:b/>
      <w:lang w:eastAsia="en-US"/>
    </w:rPr>
  </w:style>
  <w:style w:type="paragraph" w:customStyle="1" w:styleId="abullet0">
    <w:name w:val="a bullet"/>
    <w:basedOn w:val="aBullet"/>
    <w:rsid w:val="00F6352D"/>
    <w:pPr>
      <w:tabs>
        <w:tab w:val="clear" w:pos="1080"/>
      </w:tabs>
      <w:ind w:left="0" w:firstLine="0"/>
    </w:pPr>
  </w:style>
  <w:style w:type="paragraph" w:customStyle="1" w:styleId="Bullet">
    <w:name w:val="Bullet"/>
    <w:basedOn w:val="Normal"/>
    <w:rsid w:val="00F6352D"/>
    <w:pPr>
      <w:tabs>
        <w:tab w:val="left" w:pos="1080"/>
      </w:tabs>
      <w:ind w:left="1077" w:hanging="357"/>
      <w:jc w:val="both"/>
    </w:pPr>
    <w:rPr>
      <w:rFonts w:ascii="Arial Narrow" w:hAnsi="Arial Narrow"/>
      <w:lang w:eastAsia="en-US"/>
    </w:rPr>
  </w:style>
  <w:style w:type="paragraph" w:styleId="Footer">
    <w:name w:val="footer"/>
    <w:basedOn w:val="Normal"/>
    <w:link w:val="FooterChar"/>
    <w:uiPriority w:val="99"/>
    <w:rsid w:val="00F6352D"/>
    <w:pPr>
      <w:tabs>
        <w:tab w:val="center" w:pos="4320"/>
        <w:tab w:val="right" w:pos="8640"/>
      </w:tabs>
      <w:ind w:left="720" w:hanging="720"/>
      <w:jc w:val="both"/>
    </w:pPr>
    <w:rPr>
      <w:rFonts w:ascii="Arial Narrow" w:hAnsi="Arial Narrow"/>
      <w:lang w:eastAsia="en-US"/>
    </w:rPr>
  </w:style>
  <w:style w:type="character" w:styleId="PageNumber">
    <w:name w:val="page number"/>
    <w:basedOn w:val="DefaultParagraphFont"/>
    <w:rsid w:val="00F6352D"/>
    <w:rPr>
      <w:rFonts w:ascii="Arial Narrow" w:hAnsi="Arial Narrow"/>
      <w:i/>
      <w:sz w:val="20"/>
    </w:rPr>
  </w:style>
  <w:style w:type="paragraph" w:styleId="ListBullet">
    <w:name w:val="List Bullet"/>
    <w:basedOn w:val="Normal"/>
    <w:autoRedefine/>
    <w:rsid w:val="00F6352D"/>
    <w:pPr>
      <w:tabs>
        <w:tab w:val="num" w:pos="360"/>
        <w:tab w:val="num" w:pos="1800"/>
      </w:tabs>
      <w:ind w:left="1800"/>
      <w:jc w:val="both"/>
    </w:pPr>
    <w:rPr>
      <w:rFonts w:ascii="Arial Narrow" w:hAnsi="Arial Narrow"/>
      <w:lang w:eastAsia="en-US"/>
    </w:rPr>
  </w:style>
  <w:style w:type="paragraph" w:styleId="BodyText">
    <w:name w:val="Body Text"/>
    <w:basedOn w:val="Normal"/>
    <w:rsid w:val="00F6352D"/>
    <w:rPr>
      <w:rFonts w:ascii="Arial Narrow" w:hAnsi="Arial Narrow"/>
      <w:b/>
      <w:color w:val="FF0000"/>
    </w:rPr>
  </w:style>
  <w:style w:type="character" w:styleId="CommentReference">
    <w:name w:val="annotation reference"/>
    <w:basedOn w:val="DefaultParagraphFont"/>
    <w:uiPriority w:val="99"/>
    <w:semiHidden/>
    <w:rsid w:val="00F6352D"/>
    <w:rPr>
      <w:sz w:val="16"/>
      <w:szCs w:val="16"/>
    </w:rPr>
  </w:style>
  <w:style w:type="paragraph" w:styleId="CommentText">
    <w:name w:val="annotation text"/>
    <w:basedOn w:val="Normal"/>
    <w:semiHidden/>
    <w:rsid w:val="00F6352D"/>
    <w:rPr>
      <w:sz w:val="20"/>
    </w:rPr>
  </w:style>
  <w:style w:type="paragraph" w:styleId="CommentSubject">
    <w:name w:val="annotation subject"/>
    <w:basedOn w:val="CommentText"/>
    <w:next w:val="CommentText"/>
    <w:semiHidden/>
    <w:rsid w:val="00F6352D"/>
    <w:rPr>
      <w:b/>
      <w:bCs/>
    </w:rPr>
  </w:style>
  <w:style w:type="paragraph" w:styleId="BalloonText">
    <w:name w:val="Balloon Text"/>
    <w:basedOn w:val="Normal"/>
    <w:semiHidden/>
    <w:rsid w:val="00F6352D"/>
    <w:rPr>
      <w:rFonts w:ascii="Tahoma" w:hAnsi="Tahoma" w:cs="Tahoma"/>
      <w:sz w:val="16"/>
      <w:szCs w:val="16"/>
    </w:rPr>
  </w:style>
  <w:style w:type="paragraph" w:customStyle="1" w:styleId="TableEntry1">
    <w:name w:val="Table Entry 1"/>
    <w:basedOn w:val="Normal"/>
    <w:autoRedefine/>
    <w:rsid w:val="00F6352D"/>
    <w:pPr>
      <w:numPr>
        <w:numId w:val="2"/>
      </w:numPr>
      <w:overflowPunct w:val="0"/>
      <w:autoSpaceDE w:val="0"/>
      <w:autoSpaceDN w:val="0"/>
      <w:adjustRightInd w:val="0"/>
      <w:jc w:val="both"/>
      <w:textAlignment w:val="baseline"/>
    </w:pPr>
    <w:rPr>
      <w:rFonts w:ascii="Arial Narrow" w:hAnsi="Arial Narrow"/>
      <w:sz w:val="20"/>
      <w:lang w:eastAsia="en-US"/>
    </w:rPr>
  </w:style>
  <w:style w:type="paragraph" w:customStyle="1" w:styleId="MarginText">
    <w:name w:val="Margin Text"/>
    <w:basedOn w:val="BodyText"/>
    <w:rsid w:val="00247F02"/>
    <w:pPr>
      <w:overflowPunct w:val="0"/>
      <w:autoSpaceDE w:val="0"/>
      <w:autoSpaceDN w:val="0"/>
      <w:adjustRightInd w:val="0"/>
      <w:spacing w:after="240" w:line="360" w:lineRule="auto"/>
      <w:jc w:val="both"/>
      <w:textAlignment w:val="baseline"/>
    </w:pPr>
    <w:rPr>
      <w:rFonts w:ascii="Times New Roman" w:hAnsi="Times New Roman"/>
      <w:b w:val="0"/>
      <w:color w:val="auto"/>
      <w:sz w:val="22"/>
    </w:rPr>
  </w:style>
  <w:style w:type="paragraph" w:customStyle="1" w:styleId="Decorative">
    <w:name w:val="Decorative"/>
    <w:rsid w:val="00F6352D"/>
    <w:pPr>
      <w:overflowPunct w:val="0"/>
      <w:autoSpaceDE w:val="0"/>
      <w:autoSpaceDN w:val="0"/>
      <w:adjustRightInd w:val="0"/>
      <w:jc w:val="center"/>
      <w:textAlignment w:val="baseline"/>
    </w:pPr>
    <w:rPr>
      <w:b/>
      <w:noProof/>
      <w:sz w:val="24"/>
      <w:lang w:val="en-US" w:eastAsia="en-US"/>
    </w:rPr>
  </w:style>
  <w:style w:type="paragraph" w:styleId="Caption">
    <w:name w:val="caption"/>
    <w:basedOn w:val="Normal"/>
    <w:next w:val="Normal"/>
    <w:qFormat/>
    <w:rsid w:val="004D1500"/>
    <w:pPr>
      <w:spacing w:before="120" w:after="120"/>
    </w:pPr>
    <w:rPr>
      <w:rFonts w:ascii="Arial Narrow" w:hAnsi="Arial Narrow"/>
      <w:b/>
      <w:sz w:val="28"/>
      <w:szCs w:val="28"/>
      <w:lang w:eastAsia="en-US"/>
    </w:rPr>
  </w:style>
  <w:style w:type="paragraph" w:customStyle="1" w:styleId="TableText">
    <w:name w:val="Table Text"/>
    <w:basedOn w:val="Normal"/>
    <w:rsid w:val="00F6352D"/>
    <w:pPr>
      <w:overflowPunct w:val="0"/>
      <w:autoSpaceDE w:val="0"/>
      <w:autoSpaceDN w:val="0"/>
      <w:adjustRightInd w:val="0"/>
      <w:textAlignment w:val="baseline"/>
    </w:pPr>
    <w:rPr>
      <w:rFonts w:ascii="Arial Narrow" w:hAnsi="Arial Narrow"/>
      <w:lang w:eastAsia="en-US"/>
    </w:rPr>
  </w:style>
  <w:style w:type="paragraph" w:styleId="BodyText2">
    <w:name w:val="Body Text 2"/>
    <w:basedOn w:val="Normal"/>
    <w:rsid w:val="00F6352D"/>
    <w:pPr>
      <w:spacing w:after="120" w:line="480" w:lineRule="auto"/>
    </w:pPr>
  </w:style>
  <w:style w:type="paragraph" w:styleId="TOC1">
    <w:name w:val="toc 1"/>
    <w:basedOn w:val="Normal"/>
    <w:next w:val="Normal"/>
    <w:uiPriority w:val="39"/>
    <w:rsid w:val="00261FB5"/>
    <w:pPr>
      <w:spacing w:before="120" w:after="120"/>
    </w:pPr>
    <w:rPr>
      <w:b/>
      <w:bCs/>
      <w:szCs w:val="24"/>
    </w:rPr>
  </w:style>
  <w:style w:type="paragraph" w:styleId="TOC2">
    <w:name w:val="toc 2"/>
    <w:basedOn w:val="Normal"/>
    <w:next w:val="Normal"/>
    <w:autoRedefine/>
    <w:uiPriority w:val="39"/>
    <w:rsid w:val="0076031D"/>
    <w:pPr>
      <w:tabs>
        <w:tab w:val="left" w:pos="851"/>
        <w:tab w:val="right" w:leader="dot" w:pos="9072"/>
      </w:tabs>
      <w:spacing w:before="0"/>
      <w:ind w:left="851" w:hanging="567"/>
    </w:pPr>
    <w:rPr>
      <w:szCs w:val="24"/>
    </w:rPr>
  </w:style>
  <w:style w:type="paragraph" w:customStyle="1" w:styleId="Decorative2">
    <w:name w:val="Decorative2"/>
    <w:basedOn w:val="Decorative"/>
    <w:rsid w:val="00F6352D"/>
    <w:rPr>
      <w:rFonts w:ascii="Arial" w:hAnsi="Arial"/>
      <w:b w:val="0"/>
      <w:i/>
    </w:rPr>
  </w:style>
  <w:style w:type="paragraph" w:customStyle="1" w:styleId="FrontPageTitle3">
    <w:name w:val="Front Page Title 3"/>
    <w:basedOn w:val="Normal"/>
    <w:autoRedefine/>
    <w:rsid w:val="00031F2B"/>
    <w:pPr>
      <w:overflowPunct w:val="0"/>
      <w:autoSpaceDE w:val="0"/>
      <w:autoSpaceDN w:val="0"/>
      <w:adjustRightInd w:val="0"/>
      <w:textAlignment w:val="baseline"/>
    </w:pPr>
    <w:rPr>
      <w:rFonts w:ascii="Arial Narrow" w:hAnsi="Arial Narrow"/>
      <w:iCs/>
      <w:lang w:eastAsia="en-US"/>
    </w:rPr>
  </w:style>
  <w:style w:type="paragraph" w:styleId="TOC3">
    <w:name w:val="toc 3"/>
    <w:basedOn w:val="Normal"/>
    <w:next w:val="Normal"/>
    <w:autoRedefine/>
    <w:uiPriority w:val="39"/>
    <w:rsid w:val="00A47109"/>
    <w:pPr>
      <w:ind w:left="480"/>
    </w:pPr>
    <w:rPr>
      <w:sz w:val="22"/>
      <w:szCs w:val="22"/>
    </w:rPr>
  </w:style>
  <w:style w:type="paragraph" w:styleId="TOC4">
    <w:name w:val="toc 4"/>
    <w:basedOn w:val="Normal"/>
    <w:next w:val="Normal"/>
    <w:autoRedefine/>
    <w:uiPriority w:val="39"/>
    <w:rsid w:val="00F6352D"/>
    <w:pPr>
      <w:ind w:left="720"/>
    </w:pPr>
    <w:rPr>
      <w:rFonts w:ascii="Times New Roman" w:hAnsi="Times New Roman"/>
      <w:szCs w:val="24"/>
    </w:rPr>
  </w:style>
  <w:style w:type="paragraph" w:styleId="TOC5">
    <w:name w:val="toc 5"/>
    <w:basedOn w:val="Normal"/>
    <w:next w:val="Normal"/>
    <w:autoRedefine/>
    <w:uiPriority w:val="39"/>
    <w:rsid w:val="00F6352D"/>
    <w:pPr>
      <w:ind w:left="960"/>
    </w:pPr>
    <w:rPr>
      <w:rFonts w:ascii="Times New Roman" w:hAnsi="Times New Roman"/>
      <w:szCs w:val="24"/>
    </w:rPr>
  </w:style>
  <w:style w:type="paragraph" w:styleId="TOC6">
    <w:name w:val="toc 6"/>
    <w:basedOn w:val="Normal"/>
    <w:next w:val="Normal"/>
    <w:autoRedefine/>
    <w:uiPriority w:val="39"/>
    <w:rsid w:val="00F6352D"/>
    <w:pPr>
      <w:ind w:left="1200"/>
    </w:pPr>
    <w:rPr>
      <w:rFonts w:ascii="Times New Roman" w:hAnsi="Times New Roman"/>
      <w:szCs w:val="24"/>
    </w:rPr>
  </w:style>
  <w:style w:type="paragraph" w:styleId="TOC7">
    <w:name w:val="toc 7"/>
    <w:basedOn w:val="Normal"/>
    <w:next w:val="Normal"/>
    <w:autoRedefine/>
    <w:uiPriority w:val="39"/>
    <w:rsid w:val="00F6352D"/>
    <w:pPr>
      <w:ind w:left="1440"/>
    </w:pPr>
    <w:rPr>
      <w:rFonts w:ascii="Times New Roman" w:hAnsi="Times New Roman"/>
      <w:szCs w:val="24"/>
    </w:rPr>
  </w:style>
  <w:style w:type="paragraph" w:styleId="TOC8">
    <w:name w:val="toc 8"/>
    <w:basedOn w:val="Normal"/>
    <w:next w:val="Normal"/>
    <w:autoRedefine/>
    <w:uiPriority w:val="39"/>
    <w:rsid w:val="00F6352D"/>
    <w:pPr>
      <w:ind w:left="1680"/>
    </w:pPr>
    <w:rPr>
      <w:rFonts w:ascii="Times New Roman" w:hAnsi="Times New Roman"/>
      <w:szCs w:val="24"/>
    </w:rPr>
  </w:style>
  <w:style w:type="paragraph" w:styleId="TOC9">
    <w:name w:val="toc 9"/>
    <w:basedOn w:val="Normal"/>
    <w:next w:val="Normal"/>
    <w:autoRedefine/>
    <w:uiPriority w:val="39"/>
    <w:rsid w:val="00F6352D"/>
    <w:pPr>
      <w:ind w:left="1920"/>
    </w:pPr>
    <w:rPr>
      <w:rFonts w:ascii="Times New Roman" w:hAnsi="Times New Roman"/>
      <w:szCs w:val="24"/>
    </w:rPr>
  </w:style>
  <w:style w:type="paragraph" w:customStyle="1" w:styleId="NormalBullet">
    <w:name w:val="Normal Bullet"/>
    <w:basedOn w:val="Normal"/>
    <w:rsid w:val="006A2BBF"/>
    <w:pPr>
      <w:numPr>
        <w:numId w:val="3"/>
      </w:numPr>
      <w:jc w:val="both"/>
    </w:pPr>
    <w:rPr>
      <w:rFonts w:ascii="Arial Narrow" w:hAnsi="Arial Narrow"/>
      <w:lang w:eastAsia="en-US"/>
    </w:rPr>
  </w:style>
  <w:style w:type="table" w:styleId="TableGrid">
    <w:name w:val="Table Grid"/>
    <w:basedOn w:val="TableNormal"/>
    <w:uiPriority w:val="59"/>
    <w:rsid w:val="005C0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Lists">
    <w:name w:val="Appendix Lists"/>
    <w:basedOn w:val="Normal"/>
    <w:next w:val="Normal"/>
    <w:rsid w:val="001B261C"/>
    <w:pPr>
      <w:tabs>
        <w:tab w:val="left" w:pos="2693"/>
      </w:tabs>
      <w:spacing w:before="100" w:after="100"/>
      <w:jc w:val="both"/>
    </w:pPr>
    <w:rPr>
      <w:rFonts w:ascii="Arial Narrow" w:hAnsi="Arial Narrow"/>
      <w:lang w:val="en-AU"/>
    </w:rPr>
  </w:style>
  <w:style w:type="paragraph" w:customStyle="1" w:styleId="Test">
    <w:name w:val="Test"/>
    <w:basedOn w:val="Normal"/>
    <w:rsid w:val="00A661C6"/>
  </w:style>
  <w:style w:type="paragraph" w:customStyle="1" w:styleId="Bullets">
    <w:name w:val="Bullets"/>
    <w:basedOn w:val="Normal"/>
    <w:rsid w:val="0084731E"/>
    <w:pPr>
      <w:numPr>
        <w:numId w:val="5"/>
      </w:numPr>
      <w:spacing w:before="100" w:beforeAutospacing="1" w:after="100" w:afterAutospacing="1"/>
      <w:jc w:val="both"/>
    </w:pPr>
    <w:rPr>
      <w:rFonts w:cs="Arial"/>
    </w:rPr>
  </w:style>
  <w:style w:type="paragraph" w:customStyle="1" w:styleId="SubHeading3Indented">
    <w:name w:val="Sub Heading 3 Indented"/>
    <w:basedOn w:val="Heading3"/>
    <w:rsid w:val="00702B93"/>
    <w:pPr>
      <w:ind w:left="709" w:firstLine="0"/>
    </w:pPr>
    <w:rPr>
      <w:szCs w:val="20"/>
    </w:rPr>
  </w:style>
  <w:style w:type="paragraph" w:customStyle="1" w:styleId="Subheading3Indented0">
    <w:name w:val="Sub heading 3 Indented"/>
    <w:basedOn w:val="Heading3"/>
    <w:rsid w:val="00702B93"/>
    <w:pPr>
      <w:ind w:left="709" w:firstLine="0"/>
    </w:pPr>
    <w:rPr>
      <w:szCs w:val="20"/>
    </w:rPr>
  </w:style>
  <w:style w:type="paragraph" w:customStyle="1" w:styleId="L3abc">
    <w:name w:val="L3 abc"/>
    <w:basedOn w:val="Normal"/>
    <w:rsid w:val="00B6208F"/>
    <w:pPr>
      <w:numPr>
        <w:numId w:val="7"/>
      </w:numPr>
    </w:pPr>
  </w:style>
  <w:style w:type="paragraph" w:customStyle="1" w:styleId="NormalTableTextBoldCenter">
    <w:name w:val="Normal Table Text Bold Center"/>
    <w:basedOn w:val="Normal"/>
    <w:rsid w:val="00971410"/>
    <w:pPr>
      <w:spacing w:before="100" w:after="100"/>
      <w:jc w:val="center"/>
    </w:pPr>
    <w:rPr>
      <w:rFonts w:ascii="Arial Narrow" w:hAnsi="Arial Narrow"/>
      <w:b/>
      <w:bCs/>
      <w:iCs/>
    </w:rPr>
  </w:style>
  <w:style w:type="paragraph" w:styleId="DocumentMap">
    <w:name w:val="Document Map"/>
    <w:basedOn w:val="Normal"/>
    <w:semiHidden/>
    <w:rsid w:val="005C3E32"/>
    <w:pPr>
      <w:shd w:val="clear" w:color="auto" w:fill="000080"/>
    </w:pPr>
    <w:rPr>
      <w:rFonts w:ascii="Tahoma" w:hAnsi="Tahoma" w:cs="Tahoma"/>
    </w:rPr>
  </w:style>
  <w:style w:type="character" w:customStyle="1" w:styleId="Heading1Char">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1B7CF9"/>
    <w:rPr>
      <w:rFonts w:ascii="Arial" w:hAnsi="Arial"/>
      <w:b/>
      <w:caps/>
      <w:kern w:val="28"/>
      <w:sz w:val="28"/>
      <w:lang w:eastAsia="en-US"/>
    </w:rPr>
  </w:style>
  <w:style w:type="character" w:customStyle="1" w:styleId="Heading3Char">
    <w:name w:val="Heading 3 Char"/>
    <w:aliases w:val="Heading 3 Char1 Char,Heading 3 Char Char Char,Heading 3 Char1 Char Char Char,Heading 3 Char Char Char Char Char,Heading 3 Char1 Char Char Char Char Char,Heading 3 Char Char Char Char Char Char Char,TFL 111 Char"/>
    <w:basedOn w:val="Heading1Char"/>
    <w:link w:val="Heading3"/>
    <w:rsid w:val="00FE71DC"/>
    <w:rPr>
      <w:rFonts w:ascii="Arial" w:hAnsi="Arial" w:cs="Arial"/>
      <w:b w:val="0"/>
      <w:caps w:val="0"/>
      <w:kern w:val="28"/>
      <w:sz w:val="24"/>
      <w:szCs w:val="24"/>
      <w:lang w:eastAsia="en-US"/>
    </w:rPr>
  </w:style>
  <w:style w:type="character" w:customStyle="1" w:styleId="Heading4Char1">
    <w:name w:val="Heading 4 Char1"/>
    <w:aliases w:val="Heading 4 Char Char,Heading 4 Char1 Char Char,Heading 4 Char Char Char Char,Heading 4 Char1 Char Char Char Char,Heading 4 Char Char Char Char Char Char,Heading 4 Char1 Char Char Char Char Char Char,4 Char Char Char Char"/>
    <w:basedOn w:val="DefaultParagraphFont"/>
    <w:link w:val="Heading4"/>
    <w:rsid w:val="00E049D8"/>
    <w:rPr>
      <w:rFonts w:ascii="Arial" w:hAnsi="Arial" w:cs="Arial"/>
      <w:sz w:val="24"/>
      <w:lang w:eastAsia="en-US"/>
    </w:rPr>
  </w:style>
  <w:style w:type="character" w:styleId="FollowedHyperlink">
    <w:name w:val="FollowedHyperlink"/>
    <w:basedOn w:val="DefaultParagraphFont"/>
    <w:rsid w:val="00E802C3"/>
    <w:rPr>
      <w:color w:val="606420"/>
      <w:u w:val="single"/>
    </w:rPr>
  </w:style>
  <w:style w:type="paragraph" w:styleId="TableofFigures">
    <w:name w:val="table of figures"/>
    <w:basedOn w:val="Normal"/>
    <w:next w:val="Normal"/>
    <w:semiHidden/>
    <w:rsid w:val="001D783A"/>
    <w:pPr>
      <w:ind w:left="480" w:hanging="480"/>
    </w:pPr>
    <w:rPr>
      <w:rFonts w:ascii="Arial Narrow" w:hAnsi="Arial Narrow"/>
      <w:smallCaps/>
    </w:rPr>
  </w:style>
  <w:style w:type="paragraph" w:customStyle="1" w:styleId="StyleAppendixListsBefore0ptAfter6pt">
    <w:name w:val="Style Appendix Lists + Before:  0 pt After:  6 pt"/>
    <w:basedOn w:val="AppendixLists"/>
    <w:rsid w:val="001B261C"/>
    <w:pPr>
      <w:numPr>
        <w:numId w:val="4"/>
      </w:numPr>
      <w:spacing w:before="0" w:after="120"/>
    </w:pPr>
    <w:rPr>
      <w:smallCaps/>
      <w:szCs w:val="24"/>
    </w:rPr>
  </w:style>
  <w:style w:type="paragraph" w:customStyle="1" w:styleId="StyleAppendixListsSmallcaps">
    <w:name w:val="Style Appendix Lists + Small caps"/>
    <w:basedOn w:val="AppendixLists"/>
    <w:rsid w:val="002A3198"/>
    <w:pPr>
      <w:numPr>
        <w:numId w:val="8"/>
      </w:numPr>
      <w:tabs>
        <w:tab w:val="clear" w:pos="2693"/>
        <w:tab w:val="left" w:pos="1985"/>
        <w:tab w:val="right" w:pos="8295"/>
      </w:tabs>
      <w:spacing w:beforeAutospacing="1" w:afterAutospacing="1"/>
    </w:pPr>
    <w:rPr>
      <w:rFonts w:ascii="Arial" w:hAnsi="Arial" w:cs="Arial"/>
      <w:szCs w:val="24"/>
      <w:lang w:val="en-GB"/>
    </w:rPr>
  </w:style>
  <w:style w:type="paragraph" w:customStyle="1" w:styleId="NormalTableTextBold">
    <w:name w:val="Normal Table Text Bold"/>
    <w:basedOn w:val="Normal"/>
    <w:rsid w:val="007B5D00"/>
    <w:pPr>
      <w:spacing w:before="100" w:after="100"/>
      <w:jc w:val="both"/>
    </w:pPr>
    <w:rPr>
      <w:rFonts w:ascii="Arial Narrow" w:hAnsi="Arial Narrow"/>
      <w:b/>
      <w:bCs/>
      <w:iCs/>
    </w:rPr>
  </w:style>
  <w:style w:type="paragraph" w:customStyle="1" w:styleId="PageNoFooter">
    <w:name w:val="Page No Footer"/>
    <w:basedOn w:val="Footer"/>
    <w:rsid w:val="00756D29"/>
    <w:pPr>
      <w:pBdr>
        <w:top w:val="single" w:sz="6" w:space="1" w:color="auto"/>
      </w:pBdr>
      <w:tabs>
        <w:tab w:val="clear" w:pos="4320"/>
        <w:tab w:val="clear" w:pos="8640"/>
        <w:tab w:val="center" w:pos="4153"/>
        <w:tab w:val="right" w:pos="8306"/>
      </w:tabs>
      <w:spacing w:before="0"/>
      <w:ind w:left="0" w:firstLine="0"/>
    </w:pPr>
    <w:rPr>
      <w:i/>
    </w:rPr>
  </w:style>
  <w:style w:type="paragraph" w:customStyle="1" w:styleId="Bulleta">
    <w:name w:val="Bullet a"/>
    <w:basedOn w:val="Heading4"/>
    <w:rsid w:val="00756D29"/>
    <w:pPr>
      <w:numPr>
        <w:ilvl w:val="0"/>
        <w:numId w:val="0"/>
      </w:numPr>
      <w:tabs>
        <w:tab w:val="num" w:pos="1418"/>
      </w:tabs>
      <w:overflowPunct w:val="0"/>
      <w:autoSpaceDE w:val="0"/>
      <w:autoSpaceDN w:val="0"/>
      <w:adjustRightInd w:val="0"/>
      <w:spacing w:before="240"/>
      <w:ind w:left="1418" w:hanging="409"/>
      <w:jc w:val="left"/>
      <w:textAlignment w:val="baseline"/>
    </w:pPr>
    <w:rPr>
      <w:bCs/>
    </w:rPr>
  </w:style>
  <w:style w:type="paragraph" w:customStyle="1" w:styleId="Normalbold">
    <w:name w:val="Normal bold"/>
    <w:basedOn w:val="Normal"/>
    <w:rsid w:val="00713EE6"/>
    <w:pPr>
      <w:overflowPunct w:val="0"/>
      <w:autoSpaceDE w:val="0"/>
      <w:autoSpaceDN w:val="0"/>
      <w:adjustRightInd w:val="0"/>
      <w:jc w:val="both"/>
      <w:textAlignment w:val="baseline"/>
    </w:pPr>
    <w:rPr>
      <w:rFonts w:ascii="Arial Narrow" w:hAnsi="Arial Narrow"/>
      <w:b/>
      <w:bCs/>
      <w:lang w:eastAsia="en-US"/>
    </w:rPr>
  </w:style>
  <w:style w:type="paragraph" w:customStyle="1" w:styleId="ssPara2">
    <w:name w:val="ssPara2"/>
    <w:basedOn w:val="Normal"/>
    <w:rsid w:val="00BD0D96"/>
    <w:pPr>
      <w:spacing w:after="220"/>
      <w:ind w:left="709"/>
      <w:jc w:val="both"/>
    </w:pPr>
    <w:rPr>
      <w:sz w:val="22"/>
    </w:rPr>
  </w:style>
  <w:style w:type="paragraph" w:customStyle="1" w:styleId="ssRestartNumber">
    <w:name w:val="ssRestartNumber"/>
    <w:basedOn w:val="Normal"/>
    <w:next w:val="Normal"/>
    <w:rsid w:val="00BD0D96"/>
    <w:pPr>
      <w:tabs>
        <w:tab w:val="num" w:pos="432"/>
      </w:tabs>
      <w:ind w:left="432" w:hanging="432"/>
      <w:jc w:val="both"/>
    </w:pPr>
    <w:rPr>
      <w:color w:val="FF0000"/>
      <w:sz w:val="22"/>
    </w:rPr>
  </w:style>
  <w:style w:type="paragraph" w:customStyle="1" w:styleId="StyleHeading210ptNotBold">
    <w:name w:val="Style Heading 2 + 10 pt Not Bold"/>
    <w:basedOn w:val="Heading2"/>
    <w:rsid w:val="00854E53"/>
    <w:pPr>
      <w:keepNext w:val="0"/>
      <w:widowControl w:val="0"/>
      <w:numPr>
        <w:numId w:val="0"/>
      </w:numPr>
      <w:tabs>
        <w:tab w:val="num" w:pos="576"/>
      </w:tabs>
      <w:spacing w:before="120" w:after="240"/>
      <w:ind w:left="576" w:hanging="576"/>
      <w:jc w:val="left"/>
    </w:pPr>
    <w:rPr>
      <w:b/>
      <w:kern w:val="0"/>
      <w:sz w:val="20"/>
    </w:rPr>
  </w:style>
  <w:style w:type="paragraph" w:customStyle="1" w:styleId="StyleHeading310ptNotBold1">
    <w:name w:val="Style Heading 3 + 10 pt Not Bold1"/>
    <w:basedOn w:val="Heading3"/>
    <w:rsid w:val="00854E53"/>
    <w:pPr>
      <w:numPr>
        <w:ilvl w:val="0"/>
        <w:numId w:val="0"/>
      </w:numPr>
      <w:tabs>
        <w:tab w:val="num" w:pos="720"/>
      </w:tabs>
      <w:ind w:left="720" w:hanging="720"/>
      <w:jc w:val="left"/>
    </w:pPr>
    <w:rPr>
      <w:kern w:val="0"/>
      <w:sz w:val="20"/>
    </w:rPr>
  </w:style>
  <w:style w:type="paragraph" w:styleId="NormalIndent">
    <w:name w:val="Normal Indent"/>
    <w:basedOn w:val="Normal"/>
    <w:link w:val="NormalIndentChar"/>
    <w:rsid w:val="00854E53"/>
    <w:pPr>
      <w:overflowPunct w:val="0"/>
      <w:autoSpaceDE w:val="0"/>
      <w:autoSpaceDN w:val="0"/>
      <w:adjustRightInd w:val="0"/>
      <w:ind w:left="720"/>
      <w:textAlignment w:val="baseline"/>
    </w:pPr>
    <w:rPr>
      <w:rFonts w:ascii="Times New Roman" w:hAnsi="Times New Roman"/>
      <w:sz w:val="20"/>
    </w:rPr>
  </w:style>
  <w:style w:type="paragraph" w:styleId="Title">
    <w:name w:val="Title"/>
    <w:basedOn w:val="Normal"/>
    <w:qFormat/>
    <w:rsid w:val="00854E53"/>
    <w:pPr>
      <w:overflowPunct w:val="0"/>
      <w:autoSpaceDE w:val="0"/>
      <w:autoSpaceDN w:val="0"/>
      <w:adjustRightInd w:val="0"/>
      <w:jc w:val="center"/>
      <w:textAlignment w:val="baseline"/>
      <w:outlineLvl w:val="0"/>
    </w:pPr>
    <w:rPr>
      <w:rFonts w:cs="Arial"/>
      <w:b/>
      <w:bCs/>
      <w:kern w:val="28"/>
      <w:sz w:val="32"/>
      <w:szCs w:val="32"/>
    </w:rPr>
  </w:style>
  <w:style w:type="character" w:customStyle="1" w:styleId="Char">
    <w:name w:val="Char"/>
    <w:basedOn w:val="DefaultParagraphFont"/>
    <w:rsid w:val="00854E53"/>
    <w:rPr>
      <w:rFonts w:ascii="Arial" w:hAnsi="Arial" w:cs="Arial"/>
      <w:b/>
      <w:bCs/>
      <w:kern w:val="32"/>
      <w:sz w:val="32"/>
      <w:szCs w:val="32"/>
      <w:lang w:val="en-GB" w:eastAsia="en-GB" w:bidi="ar-SA"/>
    </w:rPr>
  </w:style>
  <w:style w:type="paragraph" w:styleId="BodyTextIndent2">
    <w:name w:val="Body Text Indent 2"/>
    <w:basedOn w:val="Normal"/>
    <w:rsid w:val="00854E53"/>
    <w:pPr>
      <w:overflowPunct w:val="0"/>
      <w:autoSpaceDE w:val="0"/>
      <w:autoSpaceDN w:val="0"/>
      <w:adjustRightInd w:val="0"/>
      <w:spacing w:after="120" w:line="480" w:lineRule="auto"/>
      <w:ind w:left="283"/>
      <w:textAlignment w:val="baseline"/>
    </w:pPr>
    <w:rPr>
      <w:rFonts w:ascii="Times New Roman" w:hAnsi="Times New Roman"/>
      <w:sz w:val="20"/>
    </w:rPr>
  </w:style>
  <w:style w:type="paragraph" w:styleId="BodyTextIndent3">
    <w:name w:val="Body Text Indent 3"/>
    <w:basedOn w:val="Normal"/>
    <w:rsid w:val="00854E53"/>
    <w:pPr>
      <w:overflowPunct w:val="0"/>
      <w:autoSpaceDE w:val="0"/>
      <w:autoSpaceDN w:val="0"/>
      <w:adjustRightInd w:val="0"/>
      <w:spacing w:after="120"/>
      <w:ind w:left="283"/>
      <w:textAlignment w:val="baseline"/>
    </w:pPr>
    <w:rPr>
      <w:rFonts w:ascii="Times New Roman" w:hAnsi="Times New Roman"/>
      <w:sz w:val="16"/>
      <w:szCs w:val="16"/>
    </w:rPr>
  </w:style>
  <w:style w:type="paragraph" w:customStyle="1" w:styleId="text0">
    <w:name w:val="text 0"/>
    <w:basedOn w:val="Normal"/>
    <w:rsid w:val="009D274A"/>
    <w:pPr>
      <w:spacing w:before="320" w:line="320" w:lineRule="atLeast"/>
      <w:jc w:val="both"/>
    </w:pPr>
    <w:rPr>
      <w:rFonts w:ascii="Times New Roman" w:hAnsi="Times New Roman"/>
      <w:sz w:val="23"/>
      <w:lang w:eastAsia="en-US"/>
    </w:rPr>
  </w:style>
  <w:style w:type="character" w:styleId="FootnoteReference">
    <w:name w:val="footnote reference"/>
    <w:basedOn w:val="DefaultParagraphFont"/>
    <w:semiHidden/>
    <w:rsid w:val="009D274A"/>
    <w:rPr>
      <w:position w:val="6"/>
      <w:sz w:val="16"/>
    </w:rPr>
  </w:style>
  <w:style w:type="paragraph" w:styleId="FootnoteText">
    <w:name w:val="footnote text"/>
    <w:basedOn w:val="Normal"/>
    <w:semiHidden/>
    <w:rsid w:val="009D274A"/>
    <w:rPr>
      <w:rFonts w:ascii="Times New Roman" w:hAnsi="Times New Roman"/>
      <w:sz w:val="20"/>
      <w:lang w:eastAsia="en-US"/>
    </w:rPr>
  </w:style>
  <w:style w:type="paragraph" w:customStyle="1" w:styleId="StyleNormalIndentBefore0cmCharCharCharChar">
    <w:name w:val="Style Normal Indent + Before:  0 cm Char Char Char Char"/>
    <w:basedOn w:val="NormalIndent"/>
    <w:link w:val="StyleNormalIndentBefore0cmCharCharCharCharChar"/>
    <w:rsid w:val="00F96D1A"/>
    <w:pPr>
      <w:overflowPunct/>
      <w:autoSpaceDE/>
      <w:autoSpaceDN/>
      <w:adjustRightInd/>
      <w:spacing w:after="240"/>
      <w:ind w:left="0"/>
      <w:jc w:val="both"/>
      <w:textAlignment w:val="auto"/>
    </w:pPr>
    <w:rPr>
      <w:rFonts w:ascii="Arial" w:hAnsi="Arial"/>
      <w:sz w:val="24"/>
      <w:lang w:eastAsia="en-US"/>
    </w:rPr>
  </w:style>
  <w:style w:type="character" w:customStyle="1" w:styleId="StyleNormalIndentBefore0cmCharCharCharCharChar">
    <w:name w:val="Style Normal Indent + Before:  0 cm Char Char Char Char Char"/>
    <w:basedOn w:val="DefaultParagraphFont"/>
    <w:link w:val="StyleNormalIndentBefore0cmCharCharCharChar"/>
    <w:rsid w:val="00F96D1A"/>
    <w:rPr>
      <w:rFonts w:ascii="Arial" w:hAnsi="Arial"/>
      <w:sz w:val="24"/>
      <w:lang w:val="en-GB" w:eastAsia="en-US" w:bidi="ar-SA"/>
    </w:rPr>
  </w:style>
  <w:style w:type="paragraph" w:customStyle="1" w:styleId="BullList1">
    <w:name w:val="BullList 1"/>
    <w:basedOn w:val="Normal"/>
    <w:rsid w:val="00DF242B"/>
    <w:pPr>
      <w:numPr>
        <w:numId w:val="9"/>
      </w:numPr>
      <w:spacing w:before="120"/>
      <w:jc w:val="both"/>
    </w:pPr>
    <w:rPr>
      <w:rFonts w:ascii="Arial Narrow" w:hAnsi="Arial Narrow"/>
    </w:rPr>
  </w:style>
  <w:style w:type="character" w:customStyle="1" w:styleId="Heading3Char2Char">
    <w:name w:val="Heading 3 Char2 Char"/>
    <w:aliases w:val="Heading 3 Char Char1 Char,Heading 3 Char2 Char Char1 Char2,Heading 3 Char Char1 Char Char1 Char,Heading 3 Char2 Char Char1 Char2 Char Char,Heading 3 Char Char1 Char Char1 Char Char Char,h31 Char"/>
    <w:basedOn w:val="DefaultParagraphFont"/>
    <w:rsid w:val="00DF242B"/>
    <w:rPr>
      <w:rFonts w:ascii="Arial Narrow" w:hAnsi="Arial Narrow"/>
      <w:kern w:val="28"/>
      <w:sz w:val="24"/>
      <w:szCs w:val="24"/>
      <w:lang w:val="en-GB" w:eastAsia="en-US" w:bidi="ar-SA"/>
    </w:rPr>
  </w:style>
  <w:style w:type="paragraph" w:customStyle="1" w:styleId="NormalTableTextCharCharCharCharCharCharCharCharCharCharCharCharCharCharCharCharCharChar">
    <w:name w:val="Normal Table Text Char Char Char Char Char Char Char Char Char Char Char Char Char Char Char Char Char Char"/>
    <w:basedOn w:val="Normal"/>
    <w:rsid w:val="00DF242B"/>
    <w:pPr>
      <w:spacing w:before="100" w:after="100"/>
      <w:jc w:val="both"/>
    </w:pPr>
    <w:rPr>
      <w:rFonts w:ascii="Arial Narrow" w:hAnsi="Arial Narrow"/>
    </w:rPr>
  </w:style>
  <w:style w:type="paragraph" w:customStyle="1" w:styleId="CCHead1">
    <w:name w:val="CC Head 1"/>
    <w:basedOn w:val="Heading1"/>
    <w:next w:val="Normal"/>
    <w:rsid w:val="001437D1"/>
    <w:pPr>
      <w:numPr>
        <w:numId w:val="10"/>
      </w:numPr>
      <w:jc w:val="left"/>
    </w:pPr>
    <w:rPr>
      <w:rFonts w:cs="Arial"/>
      <w:b w:val="0"/>
      <w:bCs/>
      <w:caps w:val="0"/>
      <w:kern w:val="32"/>
      <w:sz w:val="32"/>
      <w:szCs w:val="32"/>
    </w:rPr>
  </w:style>
  <w:style w:type="paragraph" w:customStyle="1" w:styleId="CCHead2">
    <w:name w:val="CC Head 2"/>
    <w:basedOn w:val="Heading2"/>
    <w:next w:val="Normal"/>
    <w:autoRedefine/>
    <w:rsid w:val="001437D1"/>
    <w:pPr>
      <w:numPr>
        <w:numId w:val="10"/>
      </w:numPr>
      <w:tabs>
        <w:tab w:val="clear" w:pos="1004"/>
        <w:tab w:val="num" w:pos="576"/>
      </w:tabs>
      <w:spacing w:before="360" w:after="240"/>
      <w:ind w:left="0" w:firstLine="0"/>
    </w:pPr>
    <w:rPr>
      <w:bCs/>
      <w:iCs/>
      <w:kern w:val="0"/>
      <w:szCs w:val="28"/>
    </w:rPr>
  </w:style>
  <w:style w:type="paragraph" w:customStyle="1" w:styleId="CCHead3">
    <w:name w:val="CC Head 3"/>
    <w:basedOn w:val="Heading3"/>
    <w:rsid w:val="001437D1"/>
    <w:pPr>
      <w:keepNext/>
      <w:numPr>
        <w:numId w:val="10"/>
      </w:numPr>
      <w:jc w:val="left"/>
    </w:pPr>
    <w:rPr>
      <w:bCs/>
      <w:kern w:val="0"/>
      <w:szCs w:val="26"/>
    </w:rPr>
  </w:style>
  <w:style w:type="character" w:customStyle="1" w:styleId="DeltaViewInsertion">
    <w:name w:val="DeltaView Insertion"/>
    <w:rsid w:val="00E63EC0"/>
    <w:rPr>
      <w:spacing w:val="0"/>
      <w:u w:val="double"/>
    </w:rPr>
  </w:style>
  <w:style w:type="paragraph" w:customStyle="1" w:styleId="Appendix">
    <w:name w:val="Appendix"/>
    <w:basedOn w:val="Normal"/>
    <w:next w:val="Normal"/>
    <w:rsid w:val="00C115F3"/>
    <w:pPr>
      <w:numPr>
        <w:numId w:val="11"/>
      </w:numPr>
      <w:spacing w:line="264" w:lineRule="auto"/>
      <w:jc w:val="center"/>
      <w:outlineLvl w:val="0"/>
    </w:pPr>
    <w:rPr>
      <w:b/>
      <w:caps/>
      <w:sz w:val="22"/>
      <w:szCs w:val="24"/>
      <w:lang w:eastAsia="en-US"/>
    </w:rPr>
  </w:style>
  <w:style w:type="paragraph" w:customStyle="1" w:styleId="TfLHeading2">
    <w:name w:val="TfL Heading 2"/>
    <w:basedOn w:val="Normal"/>
    <w:next w:val="TfLnumberedparagraph"/>
    <w:rsid w:val="00C115F3"/>
    <w:pPr>
      <w:widowControl w:val="0"/>
      <w:tabs>
        <w:tab w:val="num" w:pos="851"/>
      </w:tabs>
      <w:spacing w:after="240" w:line="264" w:lineRule="auto"/>
      <w:ind w:left="851" w:hanging="851"/>
      <w:jc w:val="both"/>
      <w:outlineLvl w:val="1"/>
    </w:pPr>
    <w:rPr>
      <w:rFonts w:cs="Arial"/>
      <w:b/>
      <w:sz w:val="22"/>
      <w:lang w:eastAsia="en-US"/>
    </w:rPr>
  </w:style>
  <w:style w:type="paragraph" w:customStyle="1" w:styleId="TfLnumberedparagraph">
    <w:name w:val="TfL numbered paragraph"/>
    <w:basedOn w:val="Normal"/>
    <w:rsid w:val="00C115F3"/>
    <w:pPr>
      <w:widowControl w:val="0"/>
      <w:tabs>
        <w:tab w:val="num" w:pos="851"/>
      </w:tabs>
      <w:spacing w:after="240" w:line="264" w:lineRule="auto"/>
      <w:ind w:left="851" w:hanging="851"/>
      <w:jc w:val="both"/>
    </w:pPr>
    <w:rPr>
      <w:rFonts w:cs="Arial"/>
      <w:sz w:val="22"/>
      <w:szCs w:val="24"/>
      <w:lang w:eastAsia="en-US"/>
    </w:rPr>
  </w:style>
  <w:style w:type="paragraph" w:customStyle="1" w:styleId="BulletNormal">
    <w:name w:val="Bullet Normal"/>
    <w:basedOn w:val="Normal"/>
    <w:rsid w:val="00D86737"/>
    <w:pPr>
      <w:numPr>
        <w:numId w:val="12"/>
      </w:numPr>
      <w:tabs>
        <w:tab w:val="decimal" w:pos="284"/>
        <w:tab w:val="left" w:pos="1440"/>
        <w:tab w:val="left" w:pos="3960"/>
      </w:tabs>
      <w:spacing w:after="240"/>
      <w:jc w:val="both"/>
    </w:pPr>
    <w:rPr>
      <w:lang w:eastAsia="en-US"/>
    </w:rPr>
  </w:style>
  <w:style w:type="character" w:customStyle="1" w:styleId="DeltaViewDeletion">
    <w:name w:val="DeltaView Deletion"/>
    <w:rsid w:val="002312DD"/>
    <w:rPr>
      <w:strike/>
      <w:spacing w:val="0"/>
    </w:rPr>
  </w:style>
  <w:style w:type="paragraph" w:customStyle="1" w:styleId="Header1">
    <w:name w:val="Header 1"/>
    <w:basedOn w:val="Normal"/>
    <w:link w:val="Header1Char"/>
    <w:rsid w:val="00F844E2"/>
    <w:pPr>
      <w:numPr>
        <w:numId w:val="14"/>
      </w:numPr>
    </w:pPr>
    <w:rPr>
      <w:b/>
      <w:szCs w:val="24"/>
    </w:rPr>
  </w:style>
  <w:style w:type="paragraph" w:customStyle="1" w:styleId="MyBullet1">
    <w:name w:val="My Bullet 1"/>
    <w:basedOn w:val="Normal"/>
    <w:rsid w:val="00F844E2"/>
    <w:pPr>
      <w:numPr>
        <w:numId w:val="13"/>
      </w:numPr>
    </w:pPr>
    <w:rPr>
      <w:rFonts w:ascii="Times New Roman" w:hAnsi="Times New Roman"/>
      <w:szCs w:val="24"/>
    </w:rPr>
  </w:style>
  <w:style w:type="character" w:customStyle="1" w:styleId="Header1Char">
    <w:name w:val="Header 1 Char"/>
    <w:basedOn w:val="DefaultParagraphFont"/>
    <w:link w:val="Header1"/>
    <w:rsid w:val="00F844E2"/>
    <w:rPr>
      <w:rFonts w:ascii="Arial" w:hAnsi="Arial"/>
      <w:b/>
      <w:sz w:val="24"/>
      <w:szCs w:val="24"/>
    </w:rPr>
  </w:style>
  <w:style w:type="paragraph" w:customStyle="1" w:styleId="Header2Char1Char">
    <w:name w:val="Header 2 Char1 Char"/>
    <w:basedOn w:val="Normal"/>
    <w:rsid w:val="00F844E2"/>
    <w:pPr>
      <w:numPr>
        <w:ilvl w:val="1"/>
        <w:numId w:val="14"/>
      </w:numPr>
    </w:pPr>
    <w:rPr>
      <w:rFonts w:ascii="Times New Roman" w:hAnsi="Times New Roman"/>
      <w:sz w:val="20"/>
    </w:rPr>
  </w:style>
  <w:style w:type="numbering" w:customStyle="1" w:styleId="Tablelistabc21">
    <w:name w:val="Table list abc21"/>
    <w:basedOn w:val="NoList"/>
    <w:rsid w:val="00154AD0"/>
    <w:pPr>
      <w:numPr>
        <w:numId w:val="1"/>
      </w:numPr>
    </w:pPr>
  </w:style>
  <w:style w:type="paragraph" w:customStyle="1" w:styleId="ssNoHeading2">
    <w:name w:val="ssNoHeading2"/>
    <w:basedOn w:val="Heading2"/>
    <w:rsid w:val="00EC0AC0"/>
    <w:pPr>
      <w:numPr>
        <w:ilvl w:val="0"/>
        <w:numId w:val="0"/>
      </w:numPr>
      <w:tabs>
        <w:tab w:val="num" w:pos="2160"/>
      </w:tabs>
      <w:spacing w:before="0" w:beforeAutospacing="0" w:after="220" w:afterAutospacing="0"/>
      <w:ind w:left="2160" w:hanging="180"/>
    </w:pPr>
    <w:rPr>
      <w:rFonts w:cs="Times New Roman"/>
      <w:b/>
      <w:kern w:val="0"/>
      <w:szCs w:val="20"/>
    </w:rPr>
  </w:style>
  <w:style w:type="paragraph" w:customStyle="1" w:styleId="ssNoHeading3">
    <w:name w:val="ssNoHeading3"/>
    <w:basedOn w:val="Heading3"/>
    <w:rsid w:val="00EC0AC0"/>
    <w:pPr>
      <w:numPr>
        <w:ilvl w:val="0"/>
        <w:numId w:val="0"/>
      </w:numPr>
      <w:tabs>
        <w:tab w:val="num" w:pos="2880"/>
      </w:tabs>
      <w:spacing w:before="0" w:beforeAutospacing="0" w:after="220" w:afterAutospacing="0"/>
      <w:ind w:left="2880" w:hanging="360"/>
    </w:pPr>
    <w:rPr>
      <w:rFonts w:cs="Times New Roman"/>
      <w:kern w:val="0"/>
      <w:szCs w:val="20"/>
      <w:lang w:eastAsia="en-GB"/>
    </w:rPr>
  </w:style>
  <w:style w:type="paragraph" w:customStyle="1" w:styleId="TitlePara">
    <w:name w:val="Title Para"/>
    <w:basedOn w:val="Normal"/>
    <w:rsid w:val="00B03119"/>
    <w:pPr>
      <w:keepLines/>
      <w:tabs>
        <w:tab w:val="num" w:pos="1152"/>
        <w:tab w:val="num" w:pos="1440"/>
      </w:tabs>
      <w:spacing w:before="120" w:after="120"/>
      <w:ind w:left="1152" w:hanging="720"/>
      <w:jc w:val="both"/>
      <w:outlineLvl w:val="1"/>
    </w:pPr>
    <w:rPr>
      <w:szCs w:val="24"/>
    </w:rPr>
  </w:style>
  <w:style w:type="paragraph" w:customStyle="1" w:styleId="SubheadPara">
    <w:name w:val="Subhead Para"/>
    <w:basedOn w:val="Normal"/>
    <w:rsid w:val="00B03119"/>
    <w:pPr>
      <w:keepLines/>
      <w:tabs>
        <w:tab w:val="num" w:pos="1440"/>
        <w:tab w:val="num" w:pos="2160"/>
      </w:tabs>
      <w:spacing w:before="120" w:after="120"/>
      <w:ind w:left="2160" w:hanging="1008"/>
      <w:jc w:val="both"/>
      <w:outlineLvl w:val="2"/>
    </w:pPr>
    <w:rPr>
      <w:szCs w:val="24"/>
    </w:rPr>
  </w:style>
  <w:style w:type="paragraph" w:customStyle="1" w:styleId="Subhead1Para">
    <w:name w:val="Subhead1 Para"/>
    <w:basedOn w:val="Normal"/>
    <w:rsid w:val="00B03119"/>
    <w:pPr>
      <w:keepLines/>
      <w:tabs>
        <w:tab w:val="num" w:pos="3312"/>
      </w:tabs>
      <w:spacing w:before="120" w:after="120"/>
      <w:ind w:left="3312" w:hanging="1152"/>
      <w:jc w:val="both"/>
      <w:outlineLvl w:val="3"/>
    </w:pPr>
    <w:rPr>
      <w:szCs w:val="24"/>
    </w:rPr>
  </w:style>
  <w:style w:type="paragraph" w:customStyle="1" w:styleId="Roman1">
    <w:name w:val="Roman1"/>
    <w:basedOn w:val="Normal"/>
    <w:rsid w:val="00B03119"/>
    <w:pPr>
      <w:tabs>
        <w:tab w:val="num" w:pos="2880"/>
        <w:tab w:val="num" w:pos="4032"/>
      </w:tabs>
      <w:spacing w:before="120" w:after="120"/>
      <w:ind w:left="4032" w:hanging="720"/>
      <w:jc w:val="both"/>
    </w:pPr>
    <w:rPr>
      <w:szCs w:val="24"/>
    </w:rPr>
  </w:style>
  <w:style w:type="character" w:customStyle="1" w:styleId="ProposChar">
    <w:name w:val="Propos Char"/>
    <w:basedOn w:val="DefaultParagraphFont"/>
    <w:rsid w:val="00E6362D"/>
    <w:rPr>
      <w:rFonts w:ascii="Arial" w:hAnsi="Arial" w:cs="Arial"/>
      <w:sz w:val="24"/>
      <w:lang w:val="en-GB" w:eastAsia="en-US" w:bidi="ar-SA"/>
    </w:rPr>
  </w:style>
  <w:style w:type="paragraph" w:customStyle="1" w:styleId="Default">
    <w:name w:val="Default"/>
    <w:rsid w:val="003676A3"/>
    <w:pPr>
      <w:autoSpaceDE w:val="0"/>
      <w:autoSpaceDN w:val="0"/>
      <w:adjustRightInd w:val="0"/>
    </w:pPr>
    <w:rPr>
      <w:rFonts w:ascii="Arial" w:hAnsi="Arial" w:cs="Arial"/>
      <w:color w:val="000000"/>
      <w:sz w:val="24"/>
      <w:szCs w:val="24"/>
    </w:rPr>
  </w:style>
  <w:style w:type="paragraph" w:customStyle="1" w:styleId="StyleHeading2KJL1stLevelHeadingTwoh2111213etcProp1">
    <w:name w:val="Style Heading 2KJL:1st LevelHeading Twoh2(1.11.21.3 etc)Prop...1"/>
    <w:basedOn w:val="Heading2"/>
    <w:rsid w:val="00233BB3"/>
    <w:pPr>
      <w:numPr>
        <w:ilvl w:val="0"/>
        <w:numId w:val="0"/>
      </w:numPr>
      <w:tabs>
        <w:tab w:val="num" w:pos="576"/>
      </w:tabs>
      <w:ind w:left="576" w:hanging="576"/>
    </w:pPr>
    <w:rPr>
      <w:rFonts w:cs="Times New Roman"/>
      <w:b/>
      <w:szCs w:val="20"/>
    </w:rPr>
  </w:style>
  <w:style w:type="paragraph" w:customStyle="1" w:styleId="StyleHeading1Heading1CharHeading1ACharh1CharHeading11">
    <w:name w:val="Style Heading 1Heading 1 CharHeading 1 A Charh1 CharHeading 1 (...1"/>
    <w:basedOn w:val="Heading1"/>
    <w:rsid w:val="00233BB3"/>
    <w:pPr>
      <w:numPr>
        <w:numId w:val="0"/>
      </w:numPr>
      <w:tabs>
        <w:tab w:val="num" w:pos="1440"/>
      </w:tabs>
      <w:spacing w:before="100" w:after="100"/>
      <w:ind w:left="1440" w:hanging="360"/>
    </w:pPr>
    <w:rPr>
      <w:bCs/>
      <w:caps w:val="0"/>
      <w:szCs w:val="24"/>
    </w:rPr>
  </w:style>
  <w:style w:type="paragraph" w:styleId="NormalWeb">
    <w:name w:val="Normal (Web)"/>
    <w:basedOn w:val="Normal"/>
    <w:rsid w:val="00233BB3"/>
    <w:pPr>
      <w:spacing w:before="100" w:beforeAutospacing="1" w:after="100" w:afterAutospacing="1"/>
    </w:pPr>
    <w:rPr>
      <w:rFonts w:ascii="Arial Unicode MS" w:eastAsia="Arial Unicode MS" w:hAnsi="Arial Unicode MS" w:cs="Arial Unicode MS"/>
      <w:szCs w:val="24"/>
      <w:lang w:val="en-US" w:eastAsia="en-US"/>
    </w:rPr>
  </w:style>
  <w:style w:type="paragraph" w:customStyle="1" w:styleId="StyleHeading3Heading3CharHeading3Char1CharHeading3CharChar">
    <w:name w:val="Style Heading 3Heading 3 CharHeading 3 Char1 CharHeading 3 Char ... Char"/>
    <w:basedOn w:val="Heading3"/>
    <w:link w:val="StyleHeading3Heading3CharHeading3Char1CharHeading3CharCharChar"/>
    <w:rsid w:val="00233BB3"/>
    <w:pPr>
      <w:numPr>
        <w:ilvl w:val="0"/>
        <w:numId w:val="0"/>
      </w:numPr>
      <w:tabs>
        <w:tab w:val="num" w:pos="1031"/>
      </w:tabs>
      <w:ind w:left="1031" w:hanging="851"/>
    </w:pPr>
  </w:style>
  <w:style w:type="character" w:customStyle="1" w:styleId="StyleHeading3Heading3CharHeading3Char1CharHeading3CharCharChar">
    <w:name w:val="Style Heading 3Heading 3 CharHeading 3 Char1 CharHeading 3 Char ... Char Char"/>
    <w:basedOn w:val="DefaultParagraphFont"/>
    <w:link w:val="StyleHeading3Heading3CharHeading3Char1CharHeading3CharChar"/>
    <w:rsid w:val="00233BB3"/>
    <w:rPr>
      <w:rFonts w:ascii="Arial" w:hAnsi="Arial" w:cs="Arial"/>
      <w:kern w:val="28"/>
      <w:sz w:val="24"/>
      <w:szCs w:val="24"/>
      <w:lang w:eastAsia="en-US"/>
    </w:rPr>
  </w:style>
  <w:style w:type="paragraph" w:customStyle="1" w:styleId="Char2CharCharCharCharCharCharCharCharCharCharChar">
    <w:name w:val="Char2 Char Char Char Char Char Char Char Char Char Char Char"/>
    <w:basedOn w:val="Heading2"/>
    <w:next w:val="BodyText"/>
    <w:rsid w:val="00C277C4"/>
    <w:pPr>
      <w:keepLines/>
      <w:numPr>
        <w:numId w:val="15"/>
      </w:numPr>
      <w:tabs>
        <w:tab w:val="num" w:pos="360"/>
      </w:tabs>
      <w:spacing w:before="120" w:beforeAutospacing="0" w:after="0" w:afterAutospacing="0"/>
      <w:ind w:left="576" w:hanging="576"/>
    </w:pPr>
    <w:rPr>
      <w:rFonts w:cs="Times New Roman"/>
      <w:kern w:val="0"/>
    </w:rPr>
  </w:style>
  <w:style w:type="paragraph" w:customStyle="1" w:styleId="StyleHeading1SectionTRLProjectReportLevel1JustifiedBef">
    <w:name w:val="Style Heading 1SectionTRL Project Report Level 1 + Justified Bef..."/>
    <w:basedOn w:val="Heading1"/>
    <w:rsid w:val="00C277C4"/>
    <w:pPr>
      <w:keepLines/>
      <w:pageBreakBefore w:val="0"/>
      <w:numPr>
        <w:numId w:val="15"/>
      </w:numPr>
      <w:tabs>
        <w:tab w:val="num" w:pos="360"/>
      </w:tabs>
      <w:spacing w:after="60"/>
      <w:ind w:left="0" w:firstLine="0"/>
    </w:pPr>
    <w:rPr>
      <w:bCs/>
      <w:kern w:val="0"/>
      <w:sz w:val="24"/>
      <w:szCs w:val="24"/>
    </w:rPr>
  </w:style>
  <w:style w:type="numbering" w:styleId="111111">
    <w:name w:val="Outline List 2"/>
    <w:basedOn w:val="NoList"/>
    <w:rsid w:val="00C277C4"/>
    <w:pPr>
      <w:numPr>
        <w:numId w:val="15"/>
      </w:numPr>
    </w:pPr>
  </w:style>
  <w:style w:type="numbering" w:customStyle="1" w:styleId="Style1">
    <w:name w:val="Style1"/>
    <w:uiPriority w:val="99"/>
    <w:rsid w:val="003571BB"/>
    <w:pPr>
      <w:numPr>
        <w:numId w:val="16"/>
      </w:numPr>
    </w:pPr>
  </w:style>
  <w:style w:type="character" w:customStyle="1" w:styleId="Heading2Char">
    <w:name w:val="Heading 2 Char"/>
    <w:aliases w:val="KJL:1st Level Char,Heading Two Char,h2 Char,(1.1 Char,1.2 Char,1.3 etc) Char,Prophead 2 Char,2 Char,RFP Heading 2 Char,Activity Char,l2 Char,H2 Char,Major Char,PARA2 Char,headi Char,heading2 Char,h21 Char,h22 Char,21 Char,h211 Char,m Char"/>
    <w:basedOn w:val="DefaultParagraphFont"/>
    <w:link w:val="Heading2"/>
    <w:rsid w:val="004425BA"/>
    <w:rPr>
      <w:rFonts w:ascii="Arial" w:eastAsia="Calibri" w:hAnsi="Arial" w:cs="Arial"/>
      <w:kern w:val="28"/>
      <w:sz w:val="24"/>
      <w:szCs w:val="24"/>
    </w:rPr>
  </w:style>
  <w:style w:type="character" w:customStyle="1" w:styleId="HeaderChar">
    <w:name w:val="Header Char"/>
    <w:basedOn w:val="DefaultParagraphFont"/>
    <w:link w:val="Header"/>
    <w:rsid w:val="00604F8E"/>
    <w:rPr>
      <w:rFonts w:ascii="Arial Narrow" w:hAnsi="Arial Narrow"/>
      <w:sz w:val="24"/>
      <w:lang w:eastAsia="en-US"/>
    </w:rPr>
  </w:style>
  <w:style w:type="paragraph" w:customStyle="1" w:styleId="Heading3BOLD">
    <w:name w:val="Heading 3 BOLD"/>
    <w:basedOn w:val="Heading3"/>
    <w:link w:val="Heading3BOLDChar"/>
    <w:qFormat/>
    <w:rsid w:val="00952A24"/>
    <w:rPr>
      <w:b/>
    </w:rPr>
  </w:style>
  <w:style w:type="paragraph" w:customStyle="1" w:styleId="ITTBullets">
    <w:name w:val="ITT Bullets"/>
    <w:basedOn w:val="Normal"/>
    <w:link w:val="ITTBulletsChar"/>
    <w:qFormat/>
    <w:rsid w:val="00110BD7"/>
    <w:pPr>
      <w:numPr>
        <w:ilvl w:val="1"/>
        <w:numId w:val="17"/>
      </w:numPr>
      <w:spacing w:before="0"/>
    </w:pPr>
  </w:style>
  <w:style w:type="character" w:customStyle="1" w:styleId="Heading3BOLDChar">
    <w:name w:val="Heading 3 BOLD Char"/>
    <w:basedOn w:val="Heading3Char"/>
    <w:link w:val="Heading3BOLD"/>
    <w:rsid w:val="00952A24"/>
    <w:rPr>
      <w:rFonts w:ascii="Arial" w:hAnsi="Arial" w:cs="Arial"/>
      <w:b/>
      <w:caps w:val="0"/>
      <w:kern w:val="28"/>
      <w:sz w:val="24"/>
      <w:szCs w:val="24"/>
      <w:lang w:eastAsia="en-US"/>
    </w:rPr>
  </w:style>
  <w:style w:type="paragraph" w:styleId="PlainText">
    <w:name w:val="Plain Text"/>
    <w:basedOn w:val="Normal"/>
    <w:link w:val="PlainTextChar"/>
    <w:uiPriority w:val="99"/>
    <w:rsid w:val="004340EF"/>
    <w:pPr>
      <w:keepNext w:val="0"/>
      <w:spacing w:before="0" w:after="0" w:line="240" w:lineRule="auto"/>
    </w:pPr>
    <w:rPr>
      <w:rFonts w:cs="Arial"/>
      <w:sz w:val="20"/>
    </w:rPr>
  </w:style>
  <w:style w:type="character" w:customStyle="1" w:styleId="ITTBulletsChar">
    <w:name w:val="ITT Bullets Char"/>
    <w:basedOn w:val="DefaultParagraphFont"/>
    <w:link w:val="ITTBullets"/>
    <w:rsid w:val="00110BD7"/>
    <w:rPr>
      <w:rFonts w:ascii="Arial" w:hAnsi="Arial"/>
      <w:sz w:val="24"/>
    </w:rPr>
  </w:style>
  <w:style w:type="character" w:customStyle="1" w:styleId="PlainTextChar">
    <w:name w:val="Plain Text Char"/>
    <w:basedOn w:val="DefaultParagraphFont"/>
    <w:link w:val="PlainText"/>
    <w:uiPriority w:val="99"/>
    <w:rsid w:val="004340EF"/>
    <w:rPr>
      <w:rFonts w:ascii="Arial" w:hAnsi="Arial" w:cs="Arial"/>
    </w:rPr>
  </w:style>
  <w:style w:type="paragraph" w:styleId="ListParagraph">
    <w:name w:val="List Paragraph"/>
    <w:basedOn w:val="Normal"/>
    <w:uiPriority w:val="34"/>
    <w:qFormat/>
    <w:rsid w:val="00F60B07"/>
    <w:pPr>
      <w:keepNext w:val="0"/>
      <w:spacing w:before="0" w:after="0" w:line="240" w:lineRule="auto"/>
      <w:ind w:left="720"/>
    </w:pPr>
    <w:rPr>
      <w:rFonts w:ascii="Calibri" w:eastAsia="Calibri" w:hAnsi="Calibri"/>
      <w:sz w:val="22"/>
      <w:szCs w:val="22"/>
      <w:lang w:eastAsia="en-US"/>
    </w:rPr>
  </w:style>
  <w:style w:type="character" w:customStyle="1" w:styleId="NormalIndentChar">
    <w:name w:val="Normal Indent Char"/>
    <w:basedOn w:val="DefaultParagraphFont"/>
    <w:link w:val="NormalIndent"/>
    <w:rsid w:val="005E6B55"/>
  </w:style>
  <w:style w:type="paragraph" w:styleId="Revision">
    <w:name w:val="Revision"/>
    <w:hidden/>
    <w:uiPriority w:val="99"/>
    <w:semiHidden/>
    <w:rsid w:val="001D6609"/>
    <w:rPr>
      <w:rFonts w:ascii="Arial" w:hAnsi="Arial"/>
      <w:sz w:val="24"/>
    </w:rPr>
  </w:style>
  <w:style w:type="paragraph" w:customStyle="1" w:styleId="teaser">
    <w:name w:val="teaser"/>
    <w:basedOn w:val="Normal"/>
    <w:rsid w:val="00D34754"/>
    <w:pPr>
      <w:keepNext w:val="0"/>
      <w:spacing w:before="100" w:beforeAutospacing="1" w:after="100" w:afterAutospacing="1" w:line="307" w:lineRule="atLeast"/>
    </w:pPr>
    <w:rPr>
      <w:rFonts w:ascii="Times New Roman" w:hAnsi="Times New Roman"/>
      <w:color w:val="333333"/>
      <w:sz w:val="29"/>
      <w:szCs w:val="29"/>
    </w:rPr>
  </w:style>
  <w:style w:type="character" w:styleId="UnresolvedMention">
    <w:name w:val="Unresolved Mention"/>
    <w:basedOn w:val="DefaultParagraphFont"/>
    <w:uiPriority w:val="99"/>
    <w:semiHidden/>
    <w:unhideWhenUsed/>
    <w:rsid w:val="0079734B"/>
    <w:rPr>
      <w:color w:val="605E5C"/>
      <w:shd w:val="clear" w:color="auto" w:fill="E1DFDD"/>
    </w:rPr>
  </w:style>
  <w:style w:type="character" w:customStyle="1" w:styleId="FooterChar">
    <w:name w:val="Footer Char"/>
    <w:basedOn w:val="DefaultParagraphFont"/>
    <w:link w:val="Footer"/>
    <w:uiPriority w:val="99"/>
    <w:rsid w:val="00726E32"/>
    <w:rPr>
      <w:rFonts w:ascii="Arial Narrow" w:hAnsi="Arial Narrow"/>
      <w:sz w:val="24"/>
      <w:lang w:eastAsia="en-US"/>
    </w:rPr>
  </w:style>
  <w:style w:type="paragraph" w:customStyle="1" w:styleId="Title1">
    <w:name w:val="Title1"/>
    <w:basedOn w:val="Normal"/>
    <w:rsid w:val="00E97252"/>
    <w:pPr>
      <w:keepNext w:val="0"/>
      <w:spacing w:before="0" w:after="0" w:line="240" w:lineRule="auto"/>
      <w:jc w:val="center"/>
    </w:pPr>
    <w:rPr>
      <w:rFonts w:ascii="Verdana" w:hAnsi="Verdana"/>
      <w:b/>
      <w:bCs/>
      <w:smallCaps/>
      <w:color w:val="000080"/>
      <w:sz w:val="28"/>
      <w:lang w:eastAsia="en-US"/>
    </w:rPr>
  </w:style>
  <w:style w:type="character" w:styleId="Mention">
    <w:name w:val="Mention"/>
    <w:basedOn w:val="DefaultParagraphFont"/>
    <w:uiPriority w:val="99"/>
    <w:unhideWhenUsed/>
    <w:rsid w:val="00A33AF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50836">
      <w:bodyDiv w:val="1"/>
      <w:marLeft w:val="0"/>
      <w:marRight w:val="0"/>
      <w:marTop w:val="0"/>
      <w:marBottom w:val="0"/>
      <w:divBdr>
        <w:top w:val="none" w:sz="0" w:space="0" w:color="auto"/>
        <w:left w:val="none" w:sz="0" w:space="0" w:color="auto"/>
        <w:bottom w:val="none" w:sz="0" w:space="0" w:color="auto"/>
        <w:right w:val="none" w:sz="0" w:space="0" w:color="auto"/>
      </w:divBdr>
      <w:divsChild>
        <w:div w:id="1412657647">
          <w:marLeft w:val="0"/>
          <w:marRight w:val="0"/>
          <w:marTop w:val="0"/>
          <w:marBottom w:val="0"/>
          <w:divBdr>
            <w:top w:val="none" w:sz="0" w:space="0" w:color="auto"/>
            <w:left w:val="none" w:sz="0" w:space="0" w:color="auto"/>
            <w:bottom w:val="none" w:sz="0" w:space="0" w:color="auto"/>
            <w:right w:val="none" w:sz="0" w:space="0" w:color="auto"/>
          </w:divBdr>
          <w:divsChild>
            <w:div w:id="1125654903">
              <w:marLeft w:val="4341"/>
              <w:marRight w:val="322"/>
              <w:marTop w:val="0"/>
              <w:marBottom w:val="430"/>
              <w:divBdr>
                <w:top w:val="none" w:sz="0" w:space="0" w:color="auto"/>
                <w:left w:val="none" w:sz="0" w:space="0" w:color="auto"/>
                <w:bottom w:val="none" w:sz="0" w:space="0" w:color="auto"/>
                <w:right w:val="none" w:sz="0" w:space="0" w:color="auto"/>
              </w:divBdr>
              <w:divsChild>
                <w:div w:id="1182210211">
                  <w:marLeft w:val="0"/>
                  <w:marRight w:val="0"/>
                  <w:marTop w:val="0"/>
                  <w:marBottom w:val="0"/>
                  <w:divBdr>
                    <w:top w:val="none" w:sz="0" w:space="0" w:color="auto"/>
                    <w:left w:val="single" w:sz="8" w:space="0" w:color="000000"/>
                    <w:bottom w:val="single" w:sz="8" w:space="0" w:color="000000"/>
                    <w:right w:val="single" w:sz="8" w:space="0" w:color="000000"/>
                  </w:divBdr>
                  <w:divsChild>
                    <w:div w:id="1001396568">
                      <w:marLeft w:val="0"/>
                      <w:marRight w:val="0"/>
                      <w:marTop w:val="0"/>
                      <w:marBottom w:val="430"/>
                      <w:divBdr>
                        <w:top w:val="none" w:sz="0" w:space="0" w:color="auto"/>
                        <w:left w:val="none" w:sz="0" w:space="0" w:color="auto"/>
                        <w:bottom w:val="none" w:sz="0" w:space="0" w:color="auto"/>
                        <w:right w:val="none" w:sz="0" w:space="0" w:color="auto"/>
                      </w:divBdr>
                      <w:divsChild>
                        <w:div w:id="1667592275">
                          <w:marLeft w:val="0"/>
                          <w:marRight w:val="0"/>
                          <w:marTop w:val="0"/>
                          <w:marBottom w:val="0"/>
                          <w:divBdr>
                            <w:top w:val="none" w:sz="0" w:space="0" w:color="auto"/>
                            <w:left w:val="none" w:sz="0" w:space="0" w:color="auto"/>
                            <w:bottom w:val="none" w:sz="0" w:space="0" w:color="auto"/>
                            <w:right w:val="none" w:sz="0" w:space="0" w:color="auto"/>
                          </w:divBdr>
                          <w:divsChild>
                            <w:div w:id="11997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301979">
      <w:bodyDiv w:val="1"/>
      <w:marLeft w:val="0"/>
      <w:marRight w:val="0"/>
      <w:marTop w:val="0"/>
      <w:marBottom w:val="0"/>
      <w:divBdr>
        <w:top w:val="none" w:sz="0" w:space="0" w:color="auto"/>
        <w:left w:val="none" w:sz="0" w:space="0" w:color="auto"/>
        <w:bottom w:val="none" w:sz="0" w:space="0" w:color="auto"/>
        <w:right w:val="none" w:sz="0" w:space="0" w:color="auto"/>
      </w:divBdr>
      <w:divsChild>
        <w:div w:id="2118209375">
          <w:marLeft w:val="0"/>
          <w:marRight w:val="0"/>
          <w:marTop w:val="0"/>
          <w:marBottom w:val="0"/>
          <w:divBdr>
            <w:top w:val="none" w:sz="0" w:space="0" w:color="auto"/>
            <w:left w:val="none" w:sz="0" w:space="0" w:color="auto"/>
            <w:bottom w:val="none" w:sz="0" w:space="0" w:color="auto"/>
            <w:right w:val="none" w:sz="0" w:space="0" w:color="auto"/>
          </w:divBdr>
          <w:divsChild>
            <w:div w:id="1754661434">
              <w:marLeft w:val="3030"/>
              <w:marRight w:val="225"/>
              <w:marTop w:val="0"/>
              <w:marBottom w:val="300"/>
              <w:divBdr>
                <w:top w:val="none" w:sz="0" w:space="0" w:color="auto"/>
                <w:left w:val="none" w:sz="0" w:space="0" w:color="auto"/>
                <w:bottom w:val="none" w:sz="0" w:space="0" w:color="auto"/>
                <w:right w:val="none" w:sz="0" w:space="0" w:color="auto"/>
              </w:divBdr>
              <w:divsChild>
                <w:div w:id="1625497358">
                  <w:marLeft w:val="0"/>
                  <w:marRight w:val="0"/>
                  <w:marTop w:val="0"/>
                  <w:marBottom w:val="0"/>
                  <w:divBdr>
                    <w:top w:val="none" w:sz="0" w:space="0" w:color="auto"/>
                    <w:left w:val="single" w:sz="6" w:space="0" w:color="000000"/>
                    <w:bottom w:val="single" w:sz="6" w:space="0" w:color="000000"/>
                    <w:right w:val="single" w:sz="6" w:space="0" w:color="000000"/>
                  </w:divBdr>
                  <w:divsChild>
                    <w:div w:id="1764297411">
                      <w:marLeft w:val="0"/>
                      <w:marRight w:val="0"/>
                      <w:marTop w:val="0"/>
                      <w:marBottom w:val="300"/>
                      <w:divBdr>
                        <w:top w:val="none" w:sz="0" w:space="0" w:color="auto"/>
                        <w:left w:val="none" w:sz="0" w:space="0" w:color="auto"/>
                        <w:bottom w:val="none" w:sz="0" w:space="0" w:color="auto"/>
                        <w:right w:val="none" w:sz="0" w:space="0" w:color="auto"/>
                      </w:divBdr>
                      <w:divsChild>
                        <w:div w:id="477187761">
                          <w:marLeft w:val="0"/>
                          <w:marRight w:val="0"/>
                          <w:marTop w:val="0"/>
                          <w:marBottom w:val="0"/>
                          <w:divBdr>
                            <w:top w:val="none" w:sz="0" w:space="0" w:color="auto"/>
                            <w:left w:val="none" w:sz="0" w:space="0" w:color="auto"/>
                            <w:bottom w:val="none" w:sz="0" w:space="0" w:color="auto"/>
                            <w:right w:val="none" w:sz="0" w:space="0" w:color="auto"/>
                          </w:divBdr>
                          <w:divsChild>
                            <w:div w:id="60804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06825">
      <w:bodyDiv w:val="1"/>
      <w:marLeft w:val="60"/>
      <w:marRight w:val="60"/>
      <w:marTop w:val="60"/>
      <w:marBottom w:val="15"/>
      <w:divBdr>
        <w:top w:val="none" w:sz="0" w:space="0" w:color="auto"/>
        <w:left w:val="none" w:sz="0" w:space="0" w:color="auto"/>
        <w:bottom w:val="none" w:sz="0" w:space="0" w:color="auto"/>
        <w:right w:val="none" w:sz="0" w:space="0" w:color="auto"/>
      </w:divBdr>
      <w:divsChild>
        <w:div w:id="1402869195">
          <w:marLeft w:val="0"/>
          <w:marRight w:val="0"/>
          <w:marTop w:val="0"/>
          <w:marBottom w:val="0"/>
          <w:divBdr>
            <w:top w:val="none" w:sz="0" w:space="0" w:color="auto"/>
            <w:left w:val="none" w:sz="0" w:space="0" w:color="auto"/>
            <w:bottom w:val="none" w:sz="0" w:space="0" w:color="auto"/>
            <w:right w:val="none" w:sz="0" w:space="0" w:color="auto"/>
          </w:divBdr>
          <w:divsChild>
            <w:div w:id="211316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72597">
      <w:bodyDiv w:val="1"/>
      <w:marLeft w:val="0"/>
      <w:marRight w:val="0"/>
      <w:marTop w:val="0"/>
      <w:marBottom w:val="0"/>
      <w:divBdr>
        <w:top w:val="none" w:sz="0" w:space="0" w:color="auto"/>
        <w:left w:val="none" w:sz="0" w:space="0" w:color="auto"/>
        <w:bottom w:val="none" w:sz="0" w:space="0" w:color="auto"/>
        <w:right w:val="none" w:sz="0" w:space="0" w:color="auto"/>
      </w:divBdr>
      <w:divsChild>
        <w:div w:id="391471041">
          <w:marLeft w:val="0"/>
          <w:marRight w:val="0"/>
          <w:marTop w:val="0"/>
          <w:marBottom w:val="0"/>
          <w:divBdr>
            <w:top w:val="none" w:sz="0" w:space="0" w:color="auto"/>
            <w:left w:val="none" w:sz="0" w:space="0" w:color="auto"/>
            <w:bottom w:val="none" w:sz="0" w:space="0" w:color="auto"/>
            <w:right w:val="none" w:sz="0" w:space="0" w:color="auto"/>
          </w:divBdr>
          <w:divsChild>
            <w:div w:id="1800605167">
              <w:marLeft w:val="3778"/>
              <w:marRight w:val="281"/>
              <w:marTop w:val="0"/>
              <w:marBottom w:val="374"/>
              <w:divBdr>
                <w:top w:val="none" w:sz="0" w:space="0" w:color="auto"/>
                <w:left w:val="none" w:sz="0" w:space="0" w:color="auto"/>
                <w:bottom w:val="none" w:sz="0" w:space="0" w:color="auto"/>
                <w:right w:val="none" w:sz="0" w:space="0" w:color="auto"/>
              </w:divBdr>
              <w:divsChild>
                <w:div w:id="669404412">
                  <w:marLeft w:val="0"/>
                  <w:marRight w:val="0"/>
                  <w:marTop w:val="0"/>
                  <w:marBottom w:val="0"/>
                  <w:divBdr>
                    <w:top w:val="none" w:sz="0" w:space="0" w:color="auto"/>
                    <w:left w:val="single" w:sz="8" w:space="0" w:color="000000"/>
                    <w:bottom w:val="single" w:sz="8" w:space="0" w:color="000000"/>
                    <w:right w:val="single" w:sz="8" w:space="0" w:color="000000"/>
                  </w:divBdr>
                  <w:divsChild>
                    <w:div w:id="67387684">
                      <w:marLeft w:val="0"/>
                      <w:marRight w:val="0"/>
                      <w:marTop w:val="0"/>
                      <w:marBottom w:val="374"/>
                      <w:divBdr>
                        <w:top w:val="none" w:sz="0" w:space="0" w:color="auto"/>
                        <w:left w:val="none" w:sz="0" w:space="0" w:color="auto"/>
                        <w:bottom w:val="none" w:sz="0" w:space="0" w:color="auto"/>
                        <w:right w:val="none" w:sz="0" w:space="0" w:color="auto"/>
                      </w:divBdr>
                      <w:divsChild>
                        <w:div w:id="1422263953">
                          <w:marLeft w:val="0"/>
                          <w:marRight w:val="0"/>
                          <w:marTop w:val="0"/>
                          <w:marBottom w:val="0"/>
                          <w:divBdr>
                            <w:top w:val="none" w:sz="0" w:space="0" w:color="auto"/>
                            <w:left w:val="none" w:sz="0" w:space="0" w:color="auto"/>
                            <w:bottom w:val="none" w:sz="0" w:space="0" w:color="auto"/>
                            <w:right w:val="none" w:sz="0" w:space="0" w:color="auto"/>
                          </w:divBdr>
                          <w:divsChild>
                            <w:div w:id="47240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830104">
      <w:bodyDiv w:val="1"/>
      <w:marLeft w:val="0"/>
      <w:marRight w:val="0"/>
      <w:marTop w:val="0"/>
      <w:marBottom w:val="0"/>
      <w:divBdr>
        <w:top w:val="none" w:sz="0" w:space="0" w:color="auto"/>
        <w:left w:val="none" w:sz="0" w:space="0" w:color="auto"/>
        <w:bottom w:val="none" w:sz="0" w:space="0" w:color="auto"/>
        <w:right w:val="none" w:sz="0" w:space="0" w:color="auto"/>
      </w:divBdr>
    </w:div>
    <w:div w:id="449475996">
      <w:bodyDiv w:val="1"/>
      <w:marLeft w:val="0"/>
      <w:marRight w:val="0"/>
      <w:marTop w:val="0"/>
      <w:marBottom w:val="0"/>
      <w:divBdr>
        <w:top w:val="none" w:sz="0" w:space="0" w:color="auto"/>
        <w:left w:val="none" w:sz="0" w:space="0" w:color="auto"/>
        <w:bottom w:val="none" w:sz="0" w:space="0" w:color="auto"/>
        <w:right w:val="none" w:sz="0" w:space="0" w:color="auto"/>
      </w:divBdr>
      <w:divsChild>
        <w:div w:id="165294987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9345830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3495693">
                  <w:marLeft w:val="0"/>
                  <w:marRight w:val="0"/>
                  <w:marTop w:val="0"/>
                  <w:marBottom w:val="0"/>
                  <w:divBdr>
                    <w:top w:val="none" w:sz="0" w:space="0" w:color="auto"/>
                    <w:left w:val="none" w:sz="0" w:space="0" w:color="auto"/>
                    <w:bottom w:val="none" w:sz="0" w:space="0" w:color="auto"/>
                    <w:right w:val="none" w:sz="0" w:space="0" w:color="auto"/>
                  </w:divBdr>
                </w:div>
                <w:div w:id="593830301">
                  <w:marLeft w:val="0"/>
                  <w:marRight w:val="0"/>
                  <w:marTop w:val="0"/>
                  <w:marBottom w:val="0"/>
                  <w:divBdr>
                    <w:top w:val="none" w:sz="0" w:space="0" w:color="auto"/>
                    <w:left w:val="none" w:sz="0" w:space="0" w:color="auto"/>
                    <w:bottom w:val="none" w:sz="0" w:space="0" w:color="auto"/>
                    <w:right w:val="none" w:sz="0" w:space="0" w:color="auto"/>
                  </w:divBdr>
                </w:div>
                <w:div w:id="869755440">
                  <w:marLeft w:val="0"/>
                  <w:marRight w:val="0"/>
                  <w:marTop w:val="0"/>
                  <w:marBottom w:val="0"/>
                  <w:divBdr>
                    <w:top w:val="none" w:sz="0" w:space="0" w:color="auto"/>
                    <w:left w:val="none" w:sz="0" w:space="0" w:color="auto"/>
                    <w:bottom w:val="none" w:sz="0" w:space="0" w:color="auto"/>
                    <w:right w:val="none" w:sz="0" w:space="0" w:color="auto"/>
                  </w:divBdr>
                </w:div>
                <w:div w:id="1085225641">
                  <w:marLeft w:val="0"/>
                  <w:marRight w:val="0"/>
                  <w:marTop w:val="0"/>
                  <w:marBottom w:val="0"/>
                  <w:divBdr>
                    <w:top w:val="none" w:sz="0" w:space="0" w:color="auto"/>
                    <w:left w:val="none" w:sz="0" w:space="0" w:color="auto"/>
                    <w:bottom w:val="none" w:sz="0" w:space="0" w:color="auto"/>
                    <w:right w:val="none" w:sz="0" w:space="0" w:color="auto"/>
                  </w:divBdr>
                </w:div>
                <w:div w:id="1242254479">
                  <w:marLeft w:val="0"/>
                  <w:marRight w:val="0"/>
                  <w:marTop w:val="0"/>
                  <w:marBottom w:val="0"/>
                  <w:divBdr>
                    <w:top w:val="none" w:sz="0" w:space="0" w:color="auto"/>
                    <w:left w:val="none" w:sz="0" w:space="0" w:color="auto"/>
                    <w:bottom w:val="none" w:sz="0" w:space="0" w:color="auto"/>
                    <w:right w:val="none" w:sz="0" w:space="0" w:color="auto"/>
                  </w:divBdr>
                </w:div>
                <w:div w:id="1260941551">
                  <w:marLeft w:val="0"/>
                  <w:marRight w:val="0"/>
                  <w:marTop w:val="0"/>
                  <w:marBottom w:val="0"/>
                  <w:divBdr>
                    <w:top w:val="none" w:sz="0" w:space="0" w:color="auto"/>
                    <w:left w:val="none" w:sz="0" w:space="0" w:color="auto"/>
                    <w:bottom w:val="none" w:sz="0" w:space="0" w:color="auto"/>
                    <w:right w:val="none" w:sz="0" w:space="0" w:color="auto"/>
                  </w:divBdr>
                </w:div>
                <w:div w:id="1415856114">
                  <w:marLeft w:val="0"/>
                  <w:marRight w:val="0"/>
                  <w:marTop w:val="0"/>
                  <w:marBottom w:val="0"/>
                  <w:divBdr>
                    <w:top w:val="none" w:sz="0" w:space="0" w:color="auto"/>
                    <w:left w:val="none" w:sz="0" w:space="0" w:color="auto"/>
                    <w:bottom w:val="none" w:sz="0" w:space="0" w:color="auto"/>
                    <w:right w:val="none" w:sz="0" w:space="0" w:color="auto"/>
                  </w:divBdr>
                </w:div>
                <w:div w:id="21332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951965">
      <w:bodyDiv w:val="1"/>
      <w:marLeft w:val="0"/>
      <w:marRight w:val="0"/>
      <w:marTop w:val="0"/>
      <w:marBottom w:val="0"/>
      <w:divBdr>
        <w:top w:val="none" w:sz="0" w:space="0" w:color="auto"/>
        <w:left w:val="none" w:sz="0" w:space="0" w:color="auto"/>
        <w:bottom w:val="none" w:sz="0" w:space="0" w:color="auto"/>
        <w:right w:val="none" w:sz="0" w:space="0" w:color="auto"/>
      </w:divBdr>
    </w:div>
    <w:div w:id="886992014">
      <w:bodyDiv w:val="1"/>
      <w:marLeft w:val="0"/>
      <w:marRight w:val="0"/>
      <w:marTop w:val="0"/>
      <w:marBottom w:val="0"/>
      <w:divBdr>
        <w:top w:val="none" w:sz="0" w:space="0" w:color="auto"/>
        <w:left w:val="none" w:sz="0" w:space="0" w:color="auto"/>
        <w:bottom w:val="none" w:sz="0" w:space="0" w:color="auto"/>
        <w:right w:val="none" w:sz="0" w:space="0" w:color="auto"/>
      </w:divBdr>
    </w:div>
    <w:div w:id="953368266">
      <w:bodyDiv w:val="1"/>
      <w:marLeft w:val="0"/>
      <w:marRight w:val="0"/>
      <w:marTop w:val="0"/>
      <w:marBottom w:val="0"/>
      <w:divBdr>
        <w:top w:val="none" w:sz="0" w:space="0" w:color="auto"/>
        <w:left w:val="none" w:sz="0" w:space="0" w:color="auto"/>
        <w:bottom w:val="none" w:sz="0" w:space="0" w:color="auto"/>
        <w:right w:val="none" w:sz="0" w:space="0" w:color="auto"/>
      </w:divBdr>
      <w:divsChild>
        <w:div w:id="4494761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724972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53651395">
                  <w:marLeft w:val="0"/>
                  <w:marRight w:val="0"/>
                  <w:marTop w:val="0"/>
                  <w:marBottom w:val="0"/>
                  <w:divBdr>
                    <w:top w:val="none" w:sz="0" w:space="0" w:color="auto"/>
                    <w:left w:val="none" w:sz="0" w:space="0" w:color="auto"/>
                    <w:bottom w:val="none" w:sz="0" w:space="0" w:color="auto"/>
                    <w:right w:val="none" w:sz="0" w:space="0" w:color="auto"/>
                  </w:divBdr>
                </w:div>
                <w:div w:id="379673307">
                  <w:marLeft w:val="0"/>
                  <w:marRight w:val="0"/>
                  <w:marTop w:val="0"/>
                  <w:marBottom w:val="0"/>
                  <w:divBdr>
                    <w:top w:val="none" w:sz="0" w:space="0" w:color="auto"/>
                    <w:left w:val="none" w:sz="0" w:space="0" w:color="auto"/>
                    <w:bottom w:val="none" w:sz="0" w:space="0" w:color="auto"/>
                    <w:right w:val="none" w:sz="0" w:space="0" w:color="auto"/>
                  </w:divBdr>
                </w:div>
                <w:div w:id="805388651">
                  <w:marLeft w:val="0"/>
                  <w:marRight w:val="0"/>
                  <w:marTop w:val="0"/>
                  <w:marBottom w:val="0"/>
                  <w:divBdr>
                    <w:top w:val="none" w:sz="0" w:space="0" w:color="auto"/>
                    <w:left w:val="none" w:sz="0" w:space="0" w:color="auto"/>
                    <w:bottom w:val="none" w:sz="0" w:space="0" w:color="auto"/>
                    <w:right w:val="none" w:sz="0" w:space="0" w:color="auto"/>
                  </w:divBdr>
                </w:div>
                <w:div w:id="1016007125">
                  <w:marLeft w:val="0"/>
                  <w:marRight w:val="0"/>
                  <w:marTop w:val="0"/>
                  <w:marBottom w:val="0"/>
                  <w:divBdr>
                    <w:top w:val="none" w:sz="0" w:space="0" w:color="auto"/>
                    <w:left w:val="none" w:sz="0" w:space="0" w:color="auto"/>
                    <w:bottom w:val="none" w:sz="0" w:space="0" w:color="auto"/>
                    <w:right w:val="none" w:sz="0" w:space="0" w:color="auto"/>
                  </w:divBdr>
                </w:div>
                <w:div w:id="1229338800">
                  <w:marLeft w:val="0"/>
                  <w:marRight w:val="0"/>
                  <w:marTop w:val="0"/>
                  <w:marBottom w:val="0"/>
                  <w:divBdr>
                    <w:top w:val="none" w:sz="0" w:space="0" w:color="auto"/>
                    <w:left w:val="none" w:sz="0" w:space="0" w:color="auto"/>
                    <w:bottom w:val="none" w:sz="0" w:space="0" w:color="auto"/>
                    <w:right w:val="none" w:sz="0" w:space="0" w:color="auto"/>
                  </w:divBdr>
                </w:div>
                <w:div w:id="1527910170">
                  <w:marLeft w:val="0"/>
                  <w:marRight w:val="0"/>
                  <w:marTop w:val="0"/>
                  <w:marBottom w:val="0"/>
                  <w:divBdr>
                    <w:top w:val="none" w:sz="0" w:space="0" w:color="auto"/>
                    <w:left w:val="none" w:sz="0" w:space="0" w:color="auto"/>
                    <w:bottom w:val="none" w:sz="0" w:space="0" w:color="auto"/>
                    <w:right w:val="none" w:sz="0" w:space="0" w:color="auto"/>
                  </w:divBdr>
                </w:div>
                <w:div w:id="1794322177">
                  <w:marLeft w:val="0"/>
                  <w:marRight w:val="0"/>
                  <w:marTop w:val="0"/>
                  <w:marBottom w:val="0"/>
                  <w:divBdr>
                    <w:top w:val="none" w:sz="0" w:space="0" w:color="auto"/>
                    <w:left w:val="none" w:sz="0" w:space="0" w:color="auto"/>
                    <w:bottom w:val="none" w:sz="0" w:space="0" w:color="auto"/>
                    <w:right w:val="none" w:sz="0" w:space="0" w:color="auto"/>
                  </w:divBdr>
                </w:div>
                <w:div w:id="19415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633365">
      <w:bodyDiv w:val="1"/>
      <w:marLeft w:val="0"/>
      <w:marRight w:val="0"/>
      <w:marTop w:val="0"/>
      <w:marBottom w:val="0"/>
      <w:divBdr>
        <w:top w:val="none" w:sz="0" w:space="0" w:color="auto"/>
        <w:left w:val="none" w:sz="0" w:space="0" w:color="auto"/>
        <w:bottom w:val="none" w:sz="0" w:space="0" w:color="auto"/>
        <w:right w:val="none" w:sz="0" w:space="0" w:color="auto"/>
      </w:divBdr>
      <w:divsChild>
        <w:div w:id="753478500">
          <w:marLeft w:val="0"/>
          <w:marRight w:val="0"/>
          <w:marTop w:val="0"/>
          <w:marBottom w:val="0"/>
          <w:divBdr>
            <w:top w:val="none" w:sz="0" w:space="0" w:color="auto"/>
            <w:left w:val="none" w:sz="0" w:space="0" w:color="auto"/>
            <w:bottom w:val="none" w:sz="0" w:space="0" w:color="auto"/>
            <w:right w:val="none" w:sz="0" w:space="0" w:color="auto"/>
          </w:divBdr>
          <w:divsChild>
            <w:div w:id="621689429">
              <w:marLeft w:val="0"/>
              <w:marRight w:val="0"/>
              <w:marTop w:val="0"/>
              <w:marBottom w:val="0"/>
              <w:divBdr>
                <w:top w:val="none" w:sz="0" w:space="0" w:color="auto"/>
                <w:left w:val="none" w:sz="0" w:space="0" w:color="auto"/>
                <w:bottom w:val="none" w:sz="0" w:space="0" w:color="auto"/>
                <w:right w:val="none" w:sz="0" w:space="0" w:color="auto"/>
              </w:divBdr>
            </w:div>
            <w:div w:id="1050765334">
              <w:marLeft w:val="0"/>
              <w:marRight w:val="0"/>
              <w:marTop w:val="0"/>
              <w:marBottom w:val="0"/>
              <w:divBdr>
                <w:top w:val="none" w:sz="0" w:space="0" w:color="auto"/>
                <w:left w:val="none" w:sz="0" w:space="0" w:color="auto"/>
                <w:bottom w:val="none" w:sz="0" w:space="0" w:color="auto"/>
                <w:right w:val="none" w:sz="0" w:space="0" w:color="auto"/>
              </w:divBdr>
            </w:div>
            <w:div w:id="1065185047">
              <w:marLeft w:val="0"/>
              <w:marRight w:val="0"/>
              <w:marTop w:val="0"/>
              <w:marBottom w:val="0"/>
              <w:divBdr>
                <w:top w:val="none" w:sz="0" w:space="0" w:color="auto"/>
                <w:left w:val="none" w:sz="0" w:space="0" w:color="auto"/>
                <w:bottom w:val="none" w:sz="0" w:space="0" w:color="auto"/>
                <w:right w:val="none" w:sz="0" w:space="0" w:color="auto"/>
              </w:divBdr>
            </w:div>
            <w:div w:id="1936934515">
              <w:marLeft w:val="0"/>
              <w:marRight w:val="0"/>
              <w:marTop w:val="0"/>
              <w:marBottom w:val="0"/>
              <w:divBdr>
                <w:top w:val="none" w:sz="0" w:space="0" w:color="auto"/>
                <w:left w:val="none" w:sz="0" w:space="0" w:color="auto"/>
                <w:bottom w:val="none" w:sz="0" w:space="0" w:color="auto"/>
                <w:right w:val="none" w:sz="0" w:space="0" w:color="auto"/>
              </w:divBdr>
            </w:div>
            <w:div w:id="20501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131568">
      <w:bodyDiv w:val="1"/>
      <w:marLeft w:val="0"/>
      <w:marRight w:val="0"/>
      <w:marTop w:val="0"/>
      <w:marBottom w:val="0"/>
      <w:divBdr>
        <w:top w:val="none" w:sz="0" w:space="0" w:color="auto"/>
        <w:left w:val="none" w:sz="0" w:space="0" w:color="auto"/>
        <w:bottom w:val="none" w:sz="0" w:space="0" w:color="auto"/>
        <w:right w:val="none" w:sz="0" w:space="0" w:color="auto"/>
      </w:divBdr>
    </w:div>
    <w:div w:id="1196507199">
      <w:bodyDiv w:val="1"/>
      <w:marLeft w:val="60"/>
      <w:marRight w:val="60"/>
      <w:marTop w:val="60"/>
      <w:marBottom w:val="15"/>
      <w:divBdr>
        <w:top w:val="none" w:sz="0" w:space="0" w:color="auto"/>
        <w:left w:val="none" w:sz="0" w:space="0" w:color="auto"/>
        <w:bottom w:val="none" w:sz="0" w:space="0" w:color="auto"/>
        <w:right w:val="none" w:sz="0" w:space="0" w:color="auto"/>
      </w:divBdr>
      <w:divsChild>
        <w:div w:id="1402676629">
          <w:marLeft w:val="0"/>
          <w:marRight w:val="0"/>
          <w:marTop w:val="0"/>
          <w:marBottom w:val="0"/>
          <w:divBdr>
            <w:top w:val="none" w:sz="0" w:space="0" w:color="auto"/>
            <w:left w:val="none" w:sz="0" w:space="0" w:color="auto"/>
            <w:bottom w:val="none" w:sz="0" w:space="0" w:color="auto"/>
            <w:right w:val="none" w:sz="0" w:space="0" w:color="auto"/>
          </w:divBdr>
          <w:divsChild>
            <w:div w:id="18988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427738">
      <w:bodyDiv w:val="1"/>
      <w:marLeft w:val="0"/>
      <w:marRight w:val="0"/>
      <w:marTop w:val="0"/>
      <w:marBottom w:val="0"/>
      <w:divBdr>
        <w:top w:val="none" w:sz="0" w:space="0" w:color="auto"/>
        <w:left w:val="none" w:sz="0" w:space="0" w:color="auto"/>
        <w:bottom w:val="none" w:sz="0" w:space="0" w:color="auto"/>
        <w:right w:val="none" w:sz="0" w:space="0" w:color="auto"/>
      </w:divBdr>
      <w:divsChild>
        <w:div w:id="20499176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908395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6569324">
                  <w:marLeft w:val="0"/>
                  <w:marRight w:val="0"/>
                  <w:marTop w:val="0"/>
                  <w:marBottom w:val="0"/>
                  <w:divBdr>
                    <w:top w:val="none" w:sz="0" w:space="0" w:color="auto"/>
                    <w:left w:val="none" w:sz="0" w:space="0" w:color="auto"/>
                    <w:bottom w:val="none" w:sz="0" w:space="0" w:color="auto"/>
                    <w:right w:val="none" w:sz="0" w:space="0" w:color="auto"/>
                  </w:divBdr>
                </w:div>
                <w:div w:id="127629150">
                  <w:marLeft w:val="0"/>
                  <w:marRight w:val="0"/>
                  <w:marTop w:val="0"/>
                  <w:marBottom w:val="0"/>
                  <w:divBdr>
                    <w:top w:val="none" w:sz="0" w:space="0" w:color="auto"/>
                    <w:left w:val="none" w:sz="0" w:space="0" w:color="auto"/>
                    <w:bottom w:val="none" w:sz="0" w:space="0" w:color="auto"/>
                    <w:right w:val="none" w:sz="0" w:space="0" w:color="auto"/>
                  </w:divBdr>
                </w:div>
                <w:div w:id="480775994">
                  <w:marLeft w:val="0"/>
                  <w:marRight w:val="0"/>
                  <w:marTop w:val="0"/>
                  <w:marBottom w:val="0"/>
                  <w:divBdr>
                    <w:top w:val="none" w:sz="0" w:space="0" w:color="auto"/>
                    <w:left w:val="none" w:sz="0" w:space="0" w:color="auto"/>
                    <w:bottom w:val="none" w:sz="0" w:space="0" w:color="auto"/>
                    <w:right w:val="none" w:sz="0" w:space="0" w:color="auto"/>
                  </w:divBdr>
                </w:div>
                <w:div w:id="894008781">
                  <w:marLeft w:val="0"/>
                  <w:marRight w:val="0"/>
                  <w:marTop w:val="0"/>
                  <w:marBottom w:val="0"/>
                  <w:divBdr>
                    <w:top w:val="none" w:sz="0" w:space="0" w:color="auto"/>
                    <w:left w:val="none" w:sz="0" w:space="0" w:color="auto"/>
                    <w:bottom w:val="none" w:sz="0" w:space="0" w:color="auto"/>
                    <w:right w:val="none" w:sz="0" w:space="0" w:color="auto"/>
                  </w:divBdr>
                </w:div>
                <w:div w:id="924385804">
                  <w:marLeft w:val="0"/>
                  <w:marRight w:val="0"/>
                  <w:marTop w:val="0"/>
                  <w:marBottom w:val="0"/>
                  <w:divBdr>
                    <w:top w:val="none" w:sz="0" w:space="0" w:color="auto"/>
                    <w:left w:val="none" w:sz="0" w:space="0" w:color="auto"/>
                    <w:bottom w:val="none" w:sz="0" w:space="0" w:color="auto"/>
                    <w:right w:val="none" w:sz="0" w:space="0" w:color="auto"/>
                  </w:divBdr>
                </w:div>
                <w:div w:id="1298412335">
                  <w:marLeft w:val="0"/>
                  <w:marRight w:val="0"/>
                  <w:marTop w:val="0"/>
                  <w:marBottom w:val="0"/>
                  <w:divBdr>
                    <w:top w:val="none" w:sz="0" w:space="0" w:color="auto"/>
                    <w:left w:val="none" w:sz="0" w:space="0" w:color="auto"/>
                    <w:bottom w:val="none" w:sz="0" w:space="0" w:color="auto"/>
                    <w:right w:val="none" w:sz="0" w:space="0" w:color="auto"/>
                  </w:divBdr>
                </w:div>
                <w:div w:id="1438016548">
                  <w:marLeft w:val="0"/>
                  <w:marRight w:val="0"/>
                  <w:marTop w:val="0"/>
                  <w:marBottom w:val="0"/>
                  <w:divBdr>
                    <w:top w:val="none" w:sz="0" w:space="0" w:color="auto"/>
                    <w:left w:val="none" w:sz="0" w:space="0" w:color="auto"/>
                    <w:bottom w:val="none" w:sz="0" w:space="0" w:color="auto"/>
                    <w:right w:val="none" w:sz="0" w:space="0" w:color="auto"/>
                  </w:divBdr>
                </w:div>
                <w:div w:id="148662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093816">
      <w:bodyDiv w:val="1"/>
      <w:marLeft w:val="0"/>
      <w:marRight w:val="0"/>
      <w:marTop w:val="0"/>
      <w:marBottom w:val="0"/>
      <w:divBdr>
        <w:top w:val="none" w:sz="0" w:space="0" w:color="auto"/>
        <w:left w:val="none" w:sz="0" w:space="0" w:color="auto"/>
        <w:bottom w:val="none" w:sz="0" w:space="0" w:color="auto"/>
        <w:right w:val="none" w:sz="0" w:space="0" w:color="auto"/>
      </w:divBdr>
    </w:div>
    <w:div w:id="1416706654">
      <w:bodyDiv w:val="1"/>
      <w:marLeft w:val="0"/>
      <w:marRight w:val="0"/>
      <w:marTop w:val="0"/>
      <w:marBottom w:val="0"/>
      <w:divBdr>
        <w:top w:val="none" w:sz="0" w:space="0" w:color="auto"/>
        <w:left w:val="none" w:sz="0" w:space="0" w:color="auto"/>
        <w:bottom w:val="none" w:sz="0" w:space="0" w:color="auto"/>
        <w:right w:val="none" w:sz="0" w:space="0" w:color="auto"/>
      </w:divBdr>
      <w:divsChild>
        <w:div w:id="882133219">
          <w:marLeft w:val="0"/>
          <w:marRight w:val="0"/>
          <w:marTop w:val="0"/>
          <w:marBottom w:val="0"/>
          <w:divBdr>
            <w:top w:val="none" w:sz="0" w:space="0" w:color="auto"/>
            <w:left w:val="none" w:sz="0" w:space="0" w:color="auto"/>
            <w:bottom w:val="none" w:sz="0" w:space="0" w:color="auto"/>
            <w:right w:val="none" w:sz="0" w:space="0" w:color="auto"/>
          </w:divBdr>
          <w:divsChild>
            <w:div w:id="346639513">
              <w:marLeft w:val="3030"/>
              <w:marRight w:val="225"/>
              <w:marTop w:val="0"/>
              <w:marBottom w:val="300"/>
              <w:divBdr>
                <w:top w:val="none" w:sz="0" w:space="0" w:color="auto"/>
                <w:left w:val="none" w:sz="0" w:space="0" w:color="auto"/>
                <w:bottom w:val="none" w:sz="0" w:space="0" w:color="auto"/>
                <w:right w:val="none" w:sz="0" w:space="0" w:color="auto"/>
              </w:divBdr>
              <w:divsChild>
                <w:div w:id="1236668985">
                  <w:marLeft w:val="0"/>
                  <w:marRight w:val="0"/>
                  <w:marTop w:val="0"/>
                  <w:marBottom w:val="0"/>
                  <w:divBdr>
                    <w:top w:val="none" w:sz="0" w:space="0" w:color="auto"/>
                    <w:left w:val="single" w:sz="6" w:space="0" w:color="000000"/>
                    <w:bottom w:val="single" w:sz="6" w:space="0" w:color="000000"/>
                    <w:right w:val="single" w:sz="6" w:space="0" w:color="000000"/>
                  </w:divBdr>
                  <w:divsChild>
                    <w:div w:id="1882013519">
                      <w:marLeft w:val="0"/>
                      <w:marRight w:val="0"/>
                      <w:marTop w:val="0"/>
                      <w:marBottom w:val="0"/>
                      <w:divBdr>
                        <w:top w:val="none" w:sz="0" w:space="0" w:color="auto"/>
                        <w:left w:val="none" w:sz="0" w:space="0" w:color="auto"/>
                        <w:bottom w:val="none" w:sz="0" w:space="0" w:color="auto"/>
                        <w:right w:val="none" w:sz="0" w:space="0" w:color="auto"/>
                      </w:divBdr>
                      <w:divsChild>
                        <w:div w:id="1412123166">
                          <w:marLeft w:val="0"/>
                          <w:marRight w:val="0"/>
                          <w:marTop w:val="0"/>
                          <w:marBottom w:val="0"/>
                          <w:divBdr>
                            <w:top w:val="none" w:sz="0" w:space="0" w:color="auto"/>
                            <w:left w:val="none" w:sz="0" w:space="0" w:color="auto"/>
                            <w:bottom w:val="none" w:sz="0" w:space="0" w:color="auto"/>
                            <w:right w:val="none" w:sz="0" w:space="0" w:color="auto"/>
                          </w:divBdr>
                          <w:divsChild>
                            <w:div w:id="66212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6583197">
      <w:bodyDiv w:val="1"/>
      <w:marLeft w:val="0"/>
      <w:marRight w:val="0"/>
      <w:marTop w:val="0"/>
      <w:marBottom w:val="0"/>
      <w:divBdr>
        <w:top w:val="none" w:sz="0" w:space="0" w:color="auto"/>
        <w:left w:val="none" w:sz="0" w:space="0" w:color="auto"/>
        <w:bottom w:val="none" w:sz="0" w:space="0" w:color="auto"/>
        <w:right w:val="none" w:sz="0" w:space="0" w:color="auto"/>
      </w:divBdr>
    </w:div>
    <w:div w:id="1490058467">
      <w:bodyDiv w:val="1"/>
      <w:marLeft w:val="0"/>
      <w:marRight w:val="0"/>
      <w:marTop w:val="0"/>
      <w:marBottom w:val="0"/>
      <w:divBdr>
        <w:top w:val="none" w:sz="0" w:space="0" w:color="auto"/>
        <w:left w:val="none" w:sz="0" w:space="0" w:color="auto"/>
        <w:bottom w:val="none" w:sz="0" w:space="0" w:color="auto"/>
        <w:right w:val="none" w:sz="0" w:space="0" w:color="auto"/>
      </w:divBdr>
    </w:div>
    <w:div w:id="1566261840">
      <w:bodyDiv w:val="1"/>
      <w:marLeft w:val="0"/>
      <w:marRight w:val="0"/>
      <w:marTop w:val="0"/>
      <w:marBottom w:val="0"/>
      <w:divBdr>
        <w:top w:val="none" w:sz="0" w:space="0" w:color="auto"/>
        <w:left w:val="none" w:sz="0" w:space="0" w:color="auto"/>
        <w:bottom w:val="none" w:sz="0" w:space="0" w:color="auto"/>
        <w:right w:val="none" w:sz="0" w:space="0" w:color="auto"/>
      </w:divBdr>
    </w:div>
    <w:div w:id="1646811238">
      <w:bodyDiv w:val="1"/>
      <w:marLeft w:val="0"/>
      <w:marRight w:val="0"/>
      <w:marTop w:val="0"/>
      <w:marBottom w:val="600"/>
      <w:divBdr>
        <w:top w:val="none" w:sz="0" w:space="0" w:color="auto"/>
        <w:left w:val="none" w:sz="0" w:space="0" w:color="auto"/>
        <w:bottom w:val="none" w:sz="0" w:space="0" w:color="auto"/>
        <w:right w:val="none" w:sz="0" w:space="0" w:color="auto"/>
      </w:divBdr>
      <w:divsChild>
        <w:div w:id="86007173">
          <w:marLeft w:val="0"/>
          <w:marRight w:val="0"/>
          <w:marTop w:val="0"/>
          <w:marBottom w:val="720"/>
          <w:divBdr>
            <w:top w:val="none" w:sz="0" w:space="0" w:color="auto"/>
            <w:left w:val="none" w:sz="0" w:space="0" w:color="auto"/>
            <w:bottom w:val="none" w:sz="0" w:space="0" w:color="auto"/>
            <w:right w:val="none" w:sz="0" w:space="0" w:color="auto"/>
          </w:divBdr>
          <w:divsChild>
            <w:div w:id="40326597">
              <w:marLeft w:val="0"/>
              <w:marRight w:val="0"/>
              <w:marTop w:val="0"/>
              <w:marBottom w:val="720"/>
              <w:divBdr>
                <w:top w:val="none" w:sz="0" w:space="0" w:color="auto"/>
                <w:left w:val="none" w:sz="0" w:space="0" w:color="auto"/>
                <w:bottom w:val="none" w:sz="0" w:space="0" w:color="auto"/>
                <w:right w:val="none" w:sz="0" w:space="0" w:color="auto"/>
              </w:divBdr>
              <w:divsChild>
                <w:div w:id="997655269">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 w:id="1686708561">
      <w:bodyDiv w:val="1"/>
      <w:marLeft w:val="0"/>
      <w:marRight w:val="0"/>
      <w:marTop w:val="0"/>
      <w:marBottom w:val="0"/>
      <w:divBdr>
        <w:top w:val="none" w:sz="0" w:space="0" w:color="auto"/>
        <w:left w:val="none" w:sz="0" w:space="0" w:color="auto"/>
        <w:bottom w:val="none" w:sz="0" w:space="0" w:color="auto"/>
        <w:right w:val="none" w:sz="0" w:space="0" w:color="auto"/>
      </w:divBdr>
    </w:div>
    <w:div w:id="1722554792">
      <w:bodyDiv w:val="1"/>
      <w:marLeft w:val="0"/>
      <w:marRight w:val="0"/>
      <w:marTop w:val="0"/>
      <w:marBottom w:val="0"/>
      <w:divBdr>
        <w:top w:val="none" w:sz="0" w:space="0" w:color="auto"/>
        <w:left w:val="none" w:sz="0" w:space="0" w:color="auto"/>
        <w:bottom w:val="none" w:sz="0" w:space="0" w:color="auto"/>
        <w:right w:val="none" w:sz="0" w:space="0" w:color="auto"/>
      </w:divBdr>
    </w:div>
    <w:div w:id="1733580533">
      <w:bodyDiv w:val="1"/>
      <w:marLeft w:val="0"/>
      <w:marRight w:val="0"/>
      <w:marTop w:val="0"/>
      <w:marBottom w:val="0"/>
      <w:divBdr>
        <w:top w:val="none" w:sz="0" w:space="0" w:color="auto"/>
        <w:left w:val="none" w:sz="0" w:space="0" w:color="auto"/>
        <w:bottom w:val="none" w:sz="0" w:space="0" w:color="auto"/>
        <w:right w:val="none" w:sz="0" w:space="0" w:color="auto"/>
      </w:divBdr>
    </w:div>
    <w:div w:id="1745644938">
      <w:bodyDiv w:val="1"/>
      <w:marLeft w:val="0"/>
      <w:marRight w:val="0"/>
      <w:marTop w:val="0"/>
      <w:marBottom w:val="0"/>
      <w:divBdr>
        <w:top w:val="none" w:sz="0" w:space="0" w:color="auto"/>
        <w:left w:val="none" w:sz="0" w:space="0" w:color="auto"/>
        <w:bottom w:val="none" w:sz="0" w:space="0" w:color="auto"/>
        <w:right w:val="none" w:sz="0" w:space="0" w:color="auto"/>
      </w:divBdr>
    </w:div>
    <w:div w:id="1789011589">
      <w:bodyDiv w:val="1"/>
      <w:marLeft w:val="0"/>
      <w:marRight w:val="0"/>
      <w:marTop w:val="0"/>
      <w:marBottom w:val="0"/>
      <w:divBdr>
        <w:top w:val="none" w:sz="0" w:space="0" w:color="auto"/>
        <w:left w:val="none" w:sz="0" w:space="0" w:color="auto"/>
        <w:bottom w:val="none" w:sz="0" w:space="0" w:color="auto"/>
        <w:right w:val="none" w:sz="0" w:space="0" w:color="auto"/>
      </w:divBdr>
      <w:divsChild>
        <w:div w:id="1936786401">
          <w:marLeft w:val="0"/>
          <w:marRight w:val="0"/>
          <w:marTop w:val="0"/>
          <w:marBottom w:val="0"/>
          <w:divBdr>
            <w:top w:val="none" w:sz="0" w:space="0" w:color="auto"/>
            <w:left w:val="none" w:sz="0" w:space="0" w:color="auto"/>
            <w:bottom w:val="none" w:sz="0" w:space="0" w:color="auto"/>
            <w:right w:val="none" w:sz="0" w:space="0" w:color="auto"/>
          </w:divBdr>
          <w:divsChild>
            <w:div w:id="1661470383">
              <w:marLeft w:val="4341"/>
              <w:marRight w:val="322"/>
              <w:marTop w:val="0"/>
              <w:marBottom w:val="430"/>
              <w:divBdr>
                <w:top w:val="none" w:sz="0" w:space="0" w:color="auto"/>
                <w:left w:val="none" w:sz="0" w:space="0" w:color="auto"/>
                <w:bottom w:val="none" w:sz="0" w:space="0" w:color="auto"/>
                <w:right w:val="none" w:sz="0" w:space="0" w:color="auto"/>
              </w:divBdr>
              <w:divsChild>
                <w:div w:id="351347353">
                  <w:marLeft w:val="0"/>
                  <w:marRight w:val="0"/>
                  <w:marTop w:val="0"/>
                  <w:marBottom w:val="0"/>
                  <w:divBdr>
                    <w:top w:val="none" w:sz="0" w:space="0" w:color="auto"/>
                    <w:left w:val="single" w:sz="8" w:space="0" w:color="000000"/>
                    <w:bottom w:val="single" w:sz="8" w:space="0" w:color="000000"/>
                    <w:right w:val="single" w:sz="8" w:space="0" w:color="000000"/>
                  </w:divBdr>
                  <w:divsChild>
                    <w:div w:id="2105803763">
                      <w:marLeft w:val="0"/>
                      <w:marRight w:val="0"/>
                      <w:marTop w:val="0"/>
                      <w:marBottom w:val="430"/>
                      <w:divBdr>
                        <w:top w:val="none" w:sz="0" w:space="0" w:color="auto"/>
                        <w:left w:val="none" w:sz="0" w:space="0" w:color="auto"/>
                        <w:bottom w:val="none" w:sz="0" w:space="0" w:color="auto"/>
                        <w:right w:val="none" w:sz="0" w:space="0" w:color="auto"/>
                      </w:divBdr>
                      <w:divsChild>
                        <w:div w:id="1632439984">
                          <w:marLeft w:val="0"/>
                          <w:marRight w:val="0"/>
                          <w:marTop w:val="0"/>
                          <w:marBottom w:val="0"/>
                          <w:divBdr>
                            <w:top w:val="none" w:sz="0" w:space="0" w:color="auto"/>
                            <w:left w:val="none" w:sz="0" w:space="0" w:color="auto"/>
                            <w:bottom w:val="none" w:sz="0" w:space="0" w:color="auto"/>
                            <w:right w:val="none" w:sz="0" w:space="0" w:color="auto"/>
                          </w:divBdr>
                          <w:divsChild>
                            <w:div w:id="16221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442688">
      <w:bodyDiv w:val="1"/>
      <w:marLeft w:val="0"/>
      <w:marRight w:val="0"/>
      <w:marTop w:val="0"/>
      <w:marBottom w:val="0"/>
      <w:divBdr>
        <w:top w:val="none" w:sz="0" w:space="0" w:color="auto"/>
        <w:left w:val="none" w:sz="0" w:space="0" w:color="auto"/>
        <w:bottom w:val="none" w:sz="0" w:space="0" w:color="auto"/>
        <w:right w:val="none" w:sz="0" w:space="0" w:color="auto"/>
      </w:divBdr>
    </w:div>
    <w:div w:id="1857840596">
      <w:bodyDiv w:val="1"/>
      <w:marLeft w:val="0"/>
      <w:marRight w:val="0"/>
      <w:marTop w:val="0"/>
      <w:marBottom w:val="0"/>
      <w:divBdr>
        <w:top w:val="none" w:sz="0" w:space="0" w:color="auto"/>
        <w:left w:val="none" w:sz="0" w:space="0" w:color="auto"/>
        <w:bottom w:val="none" w:sz="0" w:space="0" w:color="auto"/>
        <w:right w:val="none" w:sz="0" w:space="0" w:color="auto"/>
      </w:divBdr>
    </w:div>
    <w:div w:id="1892838560">
      <w:bodyDiv w:val="1"/>
      <w:marLeft w:val="0"/>
      <w:marRight w:val="0"/>
      <w:marTop w:val="0"/>
      <w:marBottom w:val="0"/>
      <w:divBdr>
        <w:top w:val="none" w:sz="0" w:space="0" w:color="auto"/>
        <w:left w:val="none" w:sz="0" w:space="0" w:color="auto"/>
        <w:bottom w:val="none" w:sz="0" w:space="0" w:color="auto"/>
        <w:right w:val="none" w:sz="0" w:space="0" w:color="auto"/>
      </w:divBdr>
      <w:divsChild>
        <w:div w:id="170998452">
          <w:marLeft w:val="0"/>
          <w:marRight w:val="0"/>
          <w:marTop w:val="0"/>
          <w:marBottom w:val="0"/>
          <w:divBdr>
            <w:top w:val="none" w:sz="0" w:space="0" w:color="auto"/>
            <w:left w:val="none" w:sz="0" w:space="0" w:color="auto"/>
            <w:bottom w:val="none" w:sz="0" w:space="0" w:color="auto"/>
            <w:right w:val="none" w:sz="0" w:space="0" w:color="auto"/>
          </w:divBdr>
        </w:div>
        <w:div w:id="835418246">
          <w:marLeft w:val="0"/>
          <w:marRight w:val="0"/>
          <w:marTop w:val="0"/>
          <w:marBottom w:val="0"/>
          <w:divBdr>
            <w:top w:val="none" w:sz="0" w:space="0" w:color="auto"/>
            <w:left w:val="none" w:sz="0" w:space="0" w:color="auto"/>
            <w:bottom w:val="none" w:sz="0" w:space="0" w:color="auto"/>
            <w:right w:val="none" w:sz="0" w:space="0" w:color="auto"/>
          </w:divBdr>
        </w:div>
        <w:div w:id="1585068679">
          <w:marLeft w:val="0"/>
          <w:marRight w:val="0"/>
          <w:marTop w:val="0"/>
          <w:marBottom w:val="0"/>
          <w:divBdr>
            <w:top w:val="none" w:sz="0" w:space="0" w:color="auto"/>
            <w:left w:val="none" w:sz="0" w:space="0" w:color="auto"/>
            <w:bottom w:val="none" w:sz="0" w:space="0" w:color="auto"/>
            <w:right w:val="none" w:sz="0" w:space="0" w:color="auto"/>
          </w:divBdr>
        </w:div>
        <w:div w:id="1782457499">
          <w:marLeft w:val="0"/>
          <w:marRight w:val="0"/>
          <w:marTop w:val="0"/>
          <w:marBottom w:val="0"/>
          <w:divBdr>
            <w:top w:val="none" w:sz="0" w:space="0" w:color="auto"/>
            <w:left w:val="none" w:sz="0" w:space="0" w:color="auto"/>
            <w:bottom w:val="none" w:sz="0" w:space="0" w:color="auto"/>
            <w:right w:val="none" w:sz="0" w:space="0" w:color="auto"/>
          </w:divBdr>
        </w:div>
      </w:divsChild>
    </w:div>
    <w:div w:id="1912349323">
      <w:bodyDiv w:val="1"/>
      <w:marLeft w:val="0"/>
      <w:marRight w:val="0"/>
      <w:marTop w:val="0"/>
      <w:marBottom w:val="0"/>
      <w:divBdr>
        <w:top w:val="none" w:sz="0" w:space="0" w:color="auto"/>
        <w:left w:val="none" w:sz="0" w:space="0" w:color="auto"/>
        <w:bottom w:val="none" w:sz="0" w:space="0" w:color="auto"/>
        <w:right w:val="none" w:sz="0" w:space="0" w:color="auto"/>
      </w:divBdr>
    </w:div>
    <w:div w:id="2021851756">
      <w:bodyDiv w:val="1"/>
      <w:marLeft w:val="0"/>
      <w:marRight w:val="0"/>
      <w:marTop w:val="0"/>
      <w:marBottom w:val="0"/>
      <w:divBdr>
        <w:top w:val="none" w:sz="0" w:space="0" w:color="auto"/>
        <w:left w:val="none" w:sz="0" w:space="0" w:color="auto"/>
        <w:bottom w:val="none" w:sz="0" w:space="0" w:color="auto"/>
        <w:right w:val="none" w:sz="0" w:space="0" w:color="auto"/>
      </w:divBdr>
    </w:div>
    <w:div w:id="2049337286">
      <w:bodyDiv w:val="1"/>
      <w:marLeft w:val="0"/>
      <w:marRight w:val="0"/>
      <w:marTop w:val="0"/>
      <w:marBottom w:val="0"/>
      <w:divBdr>
        <w:top w:val="none" w:sz="0" w:space="0" w:color="auto"/>
        <w:left w:val="none" w:sz="0" w:space="0" w:color="auto"/>
        <w:bottom w:val="none" w:sz="0" w:space="0" w:color="auto"/>
        <w:right w:val="none" w:sz="0" w:space="0" w:color="auto"/>
      </w:divBdr>
    </w:div>
    <w:div w:id="2051953648">
      <w:bodyDiv w:val="1"/>
      <w:marLeft w:val="0"/>
      <w:marRight w:val="0"/>
      <w:marTop w:val="0"/>
      <w:marBottom w:val="0"/>
      <w:divBdr>
        <w:top w:val="none" w:sz="0" w:space="0" w:color="auto"/>
        <w:left w:val="none" w:sz="0" w:space="0" w:color="auto"/>
        <w:bottom w:val="none" w:sz="0" w:space="0" w:color="auto"/>
        <w:right w:val="none" w:sz="0" w:space="0" w:color="auto"/>
      </w:divBdr>
    </w:div>
    <w:div w:id="2113668426">
      <w:bodyDiv w:val="1"/>
      <w:marLeft w:val="0"/>
      <w:marRight w:val="0"/>
      <w:marTop w:val="0"/>
      <w:marBottom w:val="0"/>
      <w:divBdr>
        <w:top w:val="none" w:sz="0" w:space="0" w:color="auto"/>
        <w:left w:val="none" w:sz="0" w:space="0" w:color="auto"/>
        <w:bottom w:val="none" w:sz="0" w:space="0" w:color="auto"/>
        <w:right w:val="none" w:sz="0" w:space="0" w:color="auto"/>
      </w:divBdr>
      <w:divsChild>
        <w:div w:id="1156454658">
          <w:marLeft w:val="0"/>
          <w:marRight w:val="0"/>
          <w:marTop w:val="0"/>
          <w:marBottom w:val="0"/>
          <w:divBdr>
            <w:top w:val="none" w:sz="0" w:space="0" w:color="auto"/>
            <w:left w:val="none" w:sz="0" w:space="0" w:color="auto"/>
            <w:bottom w:val="none" w:sz="0" w:space="0" w:color="auto"/>
            <w:right w:val="none" w:sz="0" w:space="0" w:color="auto"/>
          </w:divBdr>
          <w:divsChild>
            <w:div w:id="422266877">
              <w:marLeft w:val="3778"/>
              <w:marRight w:val="281"/>
              <w:marTop w:val="0"/>
              <w:marBottom w:val="374"/>
              <w:divBdr>
                <w:top w:val="none" w:sz="0" w:space="0" w:color="auto"/>
                <w:left w:val="none" w:sz="0" w:space="0" w:color="auto"/>
                <w:bottom w:val="none" w:sz="0" w:space="0" w:color="auto"/>
                <w:right w:val="none" w:sz="0" w:space="0" w:color="auto"/>
              </w:divBdr>
              <w:divsChild>
                <w:div w:id="1215847214">
                  <w:marLeft w:val="0"/>
                  <w:marRight w:val="0"/>
                  <w:marTop w:val="0"/>
                  <w:marBottom w:val="0"/>
                  <w:divBdr>
                    <w:top w:val="none" w:sz="0" w:space="0" w:color="auto"/>
                    <w:left w:val="single" w:sz="8" w:space="0" w:color="000000"/>
                    <w:bottom w:val="single" w:sz="8" w:space="0" w:color="000000"/>
                    <w:right w:val="single" w:sz="8" w:space="0" w:color="000000"/>
                  </w:divBdr>
                  <w:divsChild>
                    <w:div w:id="1478034521">
                      <w:marLeft w:val="0"/>
                      <w:marRight w:val="0"/>
                      <w:marTop w:val="0"/>
                      <w:marBottom w:val="374"/>
                      <w:divBdr>
                        <w:top w:val="none" w:sz="0" w:space="0" w:color="auto"/>
                        <w:left w:val="none" w:sz="0" w:space="0" w:color="auto"/>
                        <w:bottom w:val="none" w:sz="0" w:space="0" w:color="auto"/>
                        <w:right w:val="none" w:sz="0" w:space="0" w:color="auto"/>
                      </w:divBdr>
                      <w:divsChild>
                        <w:div w:id="1539973668">
                          <w:marLeft w:val="0"/>
                          <w:marRight w:val="0"/>
                          <w:marTop w:val="0"/>
                          <w:marBottom w:val="0"/>
                          <w:divBdr>
                            <w:top w:val="none" w:sz="0" w:space="0" w:color="auto"/>
                            <w:left w:val="none" w:sz="0" w:space="0" w:color="auto"/>
                            <w:bottom w:val="none" w:sz="0" w:space="0" w:color="auto"/>
                            <w:right w:val="none" w:sz="0" w:space="0" w:color="auto"/>
                          </w:divBdr>
                          <w:divsChild>
                            <w:div w:id="177806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73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fl.gov.uk/corporate/about-tfl/what-we-do" TargetMode="External"/><Relationship Id="rId18" Type="http://schemas.openxmlformats.org/officeDocument/2006/relationships/hyperlink" Target="mailto:Ariba_Supplier_Enablement@tfl.gov.uk"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gov.uk/government/publications/code-of-practice-on-the-discharge-of-public-authorities-functions-under-part-1-of-the-freedom-of-information-act-2000"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support.ariba.com/Adapt/Ariba_Network_Supplier_Train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ervice.ariba.com/Supplier.aw"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jeffbeattie2@tfl.gov.uk" TargetMode="External"/><Relationship Id="rId23" Type="http://schemas.openxmlformats.org/officeDocument/2006/relationships/hyperlink" Target="https://tfl.gov.uk/info-for/deliveries-in-london/delivering-safely/work-related-road-risk" TargetMode="External"/><Relationship Id="rId10" Type="http://schemas.openxmlformats.org/officeDocument/2006/relationships/endnotes" Target="endnotes.xml"/><Relationship Id="rId19" Type="http://schemas.openxmlformats.org/officeDocument/2006/relationships/hyperlink" Target="mailto:corymundell@tfl.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fl.gov.uk/corporate/about-tfl/" TargetMode="External"/><Relationship Id="rId22" Type="http://schemas.openxmlformats.org/officeDocument/2006/relationships/hyperlink" Target="https://tfl.gov.uk/corporate/publications-and-reports/procurement-information?intcmp=3408"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documenttasks/documenttasks1.xml><?xml version="1.0" encoding="utf-8"?>
<t:Tasks xmlns:t="http://schemas.microsoft.com/office/tasks/2019/documenttasks" xmlns:oel="http://schemas.microsoft.com/office/2019/extlst">
  <t:Task id="{157A3BA1-8B83-4308-8B9C-6CB77E0808B6}">
    <t:Anchor>
      <t:Comment id="1791785760"/>
    </t:Anchor>
    <t:History>
      <t:Event id="{5BDAB58C-6CB5-4CBA-A469-8590C1242B2C}" time="2025-07-18T04:56:01.661Z">
        <t:Attribution userId="S::MarshaPech@tfl.gov.uk::83be9db2-926c-4bb0-bc24-bdad16ec88d7" userProvider="AD" userName="Marsha Pech"/>
        <t:Anchor>
          <t:Comment id="1791785760"/>
        </t:Anchor>
        <t:Create/>
      </t:Event>
      <t:Event id="{1D9E2AB7-9E3B-4B36-9EE1-50BC5A97C06D}" time="2025-07-18T04:56:01.661Z">
        <t:Attribution userId="S::MarshaPech@tfl.gov.uk::83be9db2-926c-4bb0-bc24-bdad16ec88d7" userProvider="AD" userName="Marsha Pech"/>
        <t:Anchor>
          <t:Comment id="1791785760"/>
        </t:Anchor>
        <t:Assign userId="S::CoryMundell@tfl.gov.uk::fe81ade3-f3b4-4025-ab12-e5b9268977f3" userProvider="AD" userName="Cory Mundell"/>
      </t:Event>
      <t:Event id="{080E505B-6F0B-40CE-858F-182ED8F373B1}" time="2025-07-18T04:56:01.661Z">
        <t:Attribution userId="S::MarshaPech@tfl.gov.uk::83be9db2-926c-4bb0-bc24-bdad16ec88d7" userProvider="AD" userName="Marsha Pech"/>
        <t:Anchor>
          <t:Comment id="1791785760"/>
        </t:Anchor>
        <t:SetTitle title="@Cory Mundell please update dates. When are site visits to be arranged?"/>
      </t:Event>
      <t:Event id="{9DF402B4-1276-42DD-B445-BB60CB720678}" time="2025-07-22T13:17:21.693Z">
        <t:Attribution userId="S::corymundell@tfl.gov.uk::fe81ade3-f3b4-4025-ab12-e5b9268977f3" userProvider="AD" userName="Cory Mundell"/>
        <t:Progress percentComplete="100"/>
      </t:Event>
      <t:Event id="{30D6CA43-E11F-4301-955D-921358B11F99}" time="2025-07-23T09:16:02.596Z">
        <t:Attribution userId="S::corymundell@tfl.gov.uk::fe81ade3-f3b4-4025-ab12-e5b9268977f3" userProvider="AD" userName="Cory Mundell"/>
        <t:Progress percentComplete="100"/>
      </t:Event>
    </t:History>
  </t:Task>
  <t:Task id="{0D4B541D-F685-4A00-8F2C-E6E24E029E92}">
    <t:Anchor>
      <t:Comment id="918808090"/>
    </t:Anchor>
    <t:History>
      <t:Event id="{167E815D-A33D-40A1-9B59-775396F81B24}" time="2025-07-18T04:45:42.499Z">
        <t:Attribution userId="S::MarshaPech@tfl.gov.uk::83be9db2-926c-4bb0-bc24-bdad16ec88d7" userProvider="AD" userName="Marsha Pech"/>
        <t:Anchor>
          <t:Comment id="918808090"/>
        </t:Anchor>
        <t:Create/>
      </t:Event>
      <t:Event id="{D3A5D069-D2CF-4133-B124-9762AAAA9AD5}" time="2025-07-18T04:45:42.499Z">
        <t:Attribution userId="S::MarshaPech@tfl.gov.uk::83be9db2-926c-4bb0-bc24-bdad16ec88d7" userProvider="AD" userName="Marsha Pech"/>
        <t:Anchor>
          <t:Comment id="918808090"/>
        </t:Anchor>
        <t:Assign userId="S::CoryMundell@tfl.gov.uk::fe81ade3-f3b4-4025-ab12-e5b9268977f3" userProvider="AD" userName="Cory Mundell"/>
      </t:Event>
      <t:Event id="{47024DDC-A188-4FA6-BC40-C308049F3D02}" time="2025-07-18T04:45:42.499Z">
        <t:Attribution userId="S::MarshaPech@tfl.gov.uk::83be9db2-926c-4bb0-bc24-bdad16ec88d7" userProvider="AD" userName="Marsha Pech"/>
        <t:Anchor>
          <t:Comment id="918808090"/>
        </t:Anchor>
        <t:SetTitle title="@Cory Mundell please update date to date of publication"/>
      </t:Event>
      <t:Event id="{5F375E2A-9511-46C5-B821-94739E931313}" time="2025-07-22T13:13:33.328Z">
        <t:Attribution userId="S::corymundell@tfl.gov.uk::fe81ade3-f3b4-4025-ab12-e5b9268977f3" userProvider="AD" userName="Cory Mundell"/>
        <t:Progress percentComplete="100"/>
      </t:Event>
      <t:Event id="{AEEC70A7-8A05-447D-B9DF-BA3228299EF2}" time="2025-07-23T09:13:54.895Z">
        <t:Attribution userId="S::corymundell@tfl.gov.uk::fe81ade3-f3b4-4025-ab12-e5b9268977f3" userProvider="AD" userName="Cory Mundell"/>
        <t:Progress percentComplete="100"/>
      </t:Event>
    </t:History>
  </t:Task>
  <t:Task id="{030ED694-83B6-4639-B34D-989D1C6C0F01}">
    <t:Anchor>
      <t:Comment id="310008358"/>
    </t:Anchor>
    <t:History>
      <t:Event id="{8F706932-6982-4AAB-AF60-B5591ACA4AC7}" time="2025-07-18T04:50:13.184Z">
        <t:Attribution userId="S::MarshaPech@tfl.gov.uk::83be9db2-926c-4bb0-bc24-bdad16ec88d7" userProvider="AD" userName="Marsha Pech"/>
        <t:Anchor>
          <t:Comment id="310008358"/>
        </t:Anchor>
        <t:Create/>
      </t:Event>
      <t:Event id="{B440BA68-5C95-4A9E-8D0E-2E421D6402F5}" time="2025-07-18T04:50:13.184Z">
        <t:Attribution userId="S::MarshaPech@tfl.gov.uk::83be9db2-926c-4bb0-bc24-bdad16ec88d7" userProvider="AD" userName="Marsha Pech"/>
        <t:Anchor>
          <t:Comment id="310008358"/>
        </t:Anchor>
        <t:Assign userId="S::CoryMundell@tfl.gov.uk::fe81ade3-f3b4-4025-ab12-e5b9268977f3" userProvider="AD" userName="Cory Mundell"/>
      </t:Event>
      <t:Event id="{FA4220A3-1B2A-4B34-8D2F-68F9E1E89A13}" time="2025-07-18T04:50:13.184Z">
        <t:Attribution userId="S::MarshaPech@tfl.gov.uk::83be9db2-926c-4bb0-bc24-bdad16ec88d7" userProvider="AD" userName="Marsha Pech"/>
        <t:Anchor>
          <t:Comment id="310008358"/>
        </t:Anchor>
        <t:SetTitle title="@Cory Mundell where’s the FOI reserved doc for Bidders that forms part of the appendix for ITT along with Form of Tender etc?"/>
      </t:Event>
      <t:Event id="{13855EF1-3371-4302-A782-69BF6994EC1B}" time="2025-07-23T09:14:38.062Z">
        <t:Attribution userId="S::corymundell@tfl.gov.uk::fe81ade3-f3b4-4025-ab12-e5b9268977f3" userProvider="AD" userName="Cory Mundell"/>
        <t:Progress percentComplete="100"/>
      </t:Event>
    </t:History>
  </t:Task>
  <t:Task id="{AEE04DE7-4816-4E39-8D31-AFCA2DD1833E}">
    <t:Anchor>
      <t:Comment id="894211445"/>
    </t:Anchor>
    <t:History>
      <t:Event id="{9A20FB98-C664-4FE0-9572-E6B2149BC7C4}" time="2025-07-18T04:54:10.154Z">
        <t:Attribution userId="S::MarshaPech@tfl.gov.uk::83be9db2-926c-4bb0-bc24-bdad16ec88d7" userProvider="AD" userName="Marsha Pech"/>
        <t:Anchor>
          <t:Comment id="894211445"/>
        </t:Anchor>
        <t:Create/>
      </t:Event>
      <t:Event id="{81855350-B1A3-4801-AD73-3678DDEB7544}" time="2025-07-18T04:54:10.154Z">
        <t:Attribution userId="S::MarshaPech@tfl.gov.uk::83be9db2-926c-4bb0-bc24-bdad16ec88d7" userProvider="AD" userName="Marsha Pech"/>
        <t:Anchor>
          <t:Comment id="894211445"/>
        </t:Anchor>
        <t:Assign userId="S::CoryMundell@tfl.gov.uk::fe81ade3-f3b4-4025-ab12-e5b9268977f3" userProvider="AD" userName="Cory Mundell"/>
      </t:Event>
      <t:Event id="{903E183A-57DB-4C87-962D-1D1B55052BE5}" time="2025-07-18T04:54:10.154Z">
        <t:Attribution userId="S::MarshaPech@tfl.gov.uk::83be9db2-926c-4bb0-bc24-bdad16ec88d7" userProvider="AD" userName="Marsha Pech"/>
        <t:Anchor>
          <t:Comment id="894211445"/>
        </t:Anchor>
        <t:SetTitle title="@Cory Mundell why open and not the CFP?"/>
      </t:Event>
      <t:Event id="{6141173F-D790-45B8-AE13-07D1BCFA77BC}" time="2025-07-23T09:15:29.279Z">
        <t:Attribution userId="S::corymundell@tfl.gov.uk::fe81ade3-f3b4-4025-ab12-e5b9268977f3" userProvider="AD" userName="Cory Mundell"/>
        <t:Progress percentComplete="100"/>
      </t:Event>
    </t:History>
  </t:Task>
  <t:Task id="{0B0A9B1D-F5D3-4FA8-ADD7-A623AB949885}">
    <t:Anchor>
      <t:Comment id="2106050234"/>
    </t:Anchor>
    <t:History>
      <t:Event id="{3447669C-D5E3-42C8-99A8-D7704A527652}" time="2025-07-23T05:15:46.487Z">
        <t:Attribution userId="S::MarshaPech@tfl.gov.uk::83be9db2-926c-4bb0-bc24-bdad16ec88d7" userProvider="AD" userName="Marsha Pech"/>
        <t:Anchor>
          <t:Comment id="659944370"/>
        </t:Anchor>
        <t:Create/>
      </t:Event>
      <t:Event id="{8B5CE219-58FA-4D13-9D32-3B4435177AF4}" time="2025-07-23T05:15:46.487Z">
        <t:Attribution userId="S::MarshaPech@tfl.gov.uk::83be9db2-926c-4bb0-bc24-bdad16ec88d7" userProvider="AD" userName="Marsha Pech"/>
        <t:Anchor>
          <t:Comment id="659944370"/>
        </t:Anchor>
        <t:Assign userId="S::CoryMundell@tfl.gov.uk::fe81ade3-f3b4-4025-ab12-e5b9268977f3" userProvider="AD" userName="Cory Mundell"/>
      </t:Event>
      <t:Event id="{2C3982B3-3B84-49DE-A0CD-803F19B83FB3}" time="2025-07-23T05:15:46.487Z">
        <t:Attribution userId="S::MarshaPech@tfl.gov.uk::83be9db2-926c-4bb0-bc24-bdad16ec88d7" userProvider="AD" userName="Marsha Pech"/>
        <t:Anchor>
          <t:Comment id="659944370"/>
        </t:Anchor>
        <t:SetTitle title="@Cory Mundell if we don’t know the bidders might not either. I don’t know what this is, that’s why I asked."/>
      </t:Event>
      <t:Event id="{C96B2ADA-03DA-439A-9310-9B8261250A13}" time="2025-07-23T09:18:28.987Z">
        <t:Attribution userId="S::corymundell@tfl.gov.uk::fe81ade3-f3b4-4025-ab12-e5b9268977f3" userProvider="AD" userName="Cory Mundell"/>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1107c85-9675-4fba-99bd-c2b9e54a2e33">
      <Terms xmlns="http://schemas.microsoft.com/office/infopath/2007/PartnerControls"/>
    </lcf76f155ced4ddcb4097134ff3c332f>
    <TaxCatchAll xmlns="801ea4e6-356c-4d90-aef9-664fc286639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9F1170FF0CDD4B9586BA0BD64103BD" ma:contentTypeVersion="16" ma:contentTypeDescription="Create a new document." ma:contentTypeScope="" ma:versionID="c76751a34500e7add12d9802548810d0">
  <xsd:schema xmlns:xsd="http://www.w3.org/2001/XMLSchema" xmlns:xs="http://www.w3.org/2001/XMLSchema" xmlns:p="http://schemas.microsoft.com/office/2006/metadata/properties" xmlns:ns2="f1107c85-9675-4fba-99bd-c2b9e54a2e33" xmlns:ns3="801ea4e6-356c-4d90-aef9-664fc2866395" xmlns:ns4="b919d4f7-20ba-4421-b472-c9aad3338f6d" targetNamespace="http://schemas.microsoft.com/office/2006/metadata/properties" ma:root="true" ma:fieldsID="e09dffaa70692da843253ff6681bc3f8" ns2:_="" ns3:_="" ns4:_="">
    <xsd:import namespace="f1107c85-9675-4fba-99bd-c2b9e54a2e33"/>
    <xsd:import namespace="801ea4e6-356c-4d90-aef9-664fc2866395"/>
    <xsd:import namespace="b919d4f7-20ba-4421-b472-c9aad3338f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107c85-9675-4fba-99bd-c2b9e54a2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1ea4e6-356c-4d90-aef9-664fc286639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2b72be6-6ef0-406c-bbf4-0f9d3968bbe6}" ma:internalName="TaxCatchAll" ma:showField="CatchAllData" ma:web="b919d4f7-20ba-4421-b472-c9aad3338f6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919d4f7-20ba-4421-b472-c9aad3338f6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AB12B4-1098-471E-AA06-74640651B3C6}">
  <ds:schemaRefs>
    <ds:schemaRef ds:uri="http://schemas.openxmlformats.org/officeDocument/2006/bibliography"/>
  </ds:schemaRefs>
</ds:datastoreItem>
</file>

<file path=customXml/itemProps2.xml><?xml version="1.0" encoding="utf-8"?>
<ds:datastoreItem xmlns:ds="http://schemas.openxmlformats.org/officeDocument/2006/customXml" ds:itemID="{8492F337-3DAC-4DB1-AB7E-073AD159B158}">
  <ds:schemaRefs>
    <ds:schemaRef ds:uri="http://schemas.microsoft.com/sharepoint/v3/contenttype/forms"/>
  </ds:schemaRefs>
</ds:datastoreItem>
</file>

<file path=customXml/itemProps3.xml><?xml version="1.0" encoding="utf-8"?>
<ds:datastoreItem xmlns:ds="http://schemas.openxmlformats.org/officeDocument/2006/customXml" ds:itemID="{C3C49CB6-17AF-4017-9743-4D0879B2A4A3}">
  <ds:schemaRefs>
    <ds:schemaRef ds:uri="b919d4f7-20ba-4421-b472-c9aad3338f6d"/>
    <ds:schemaRef ds:uri="http://purl.org/dc/elements/1.1/"/>
    <ds:schemaRef ds:uri="http://schemas.microsoft.com/office/2006/metadata/properties"/>
    <ds:schemaRef ds:uri="http://purl.org/dc/terms/"/>
    <ds:schemaRef ds:uri="801ea4e6-356c-4d90-aef9-664fc2866395"/>
    <ds:schemaRef ds:uri="http://schemas.microsoft.com/office/2006/documentManagement/types"/>
    <ds:schemaRef ds:uri="http://schemas.microsoft.com/office/infopath/2007/PartnerControls"/>
    <ds:schemaRef ds:uri="http://schemas.openxmlformats.org/package/2006/metadata/core-properties"/>
    <ds:schemaRef ds:uri="f1107c85-9675-4fba-99bd-c2b9e54a2e33"/>
    <ds:schemaRef ds:uri="http://www.w3.org/XML/1998/namespace"/>
    <ds:schemaRef ds:uri="http://purl.org/dc/dcmitype/"/>
  </ds:schemaRefs>
</ds:datastoreItem>
</file>

<file path=customXml/itemProps4.xml><?xml version="1.0" encoding="utf-8"?>
<ds:datastoreItem xmlns:ds="http://schemas.openxmlformats.org/officeDocument/2006/customXml" ds:itemID="{361D1D02-F0F0-4611-B4D8-7A669B998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107c85-9675-4fba-99bd-c2b9e54a2e33"/>
    <ds:schemaRef ds:uri="801ea4e6-356c-4d90-aef9-664fc2866395"/>
    <ds:schemaRef ds:uri="b919d4f7-20ba-4421-b472-c9aad3338f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6794</Words>
  <Characters>38728</Characters>
  <Application>Microsoft Office Word</Application>
  <DocSecurity>0</DocSecurity>
  <Lines>322</Lines>
  <Paragraphs>90</Paragraphs>
  <ScaleCrop>false</ScaleCrop>
  <Company>Transport For London</Company>
  <LinksUpToDate>false</LinksUpToDate>
  <CharactersWithSpaces>45432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Template</dc:title>
  <dc:subject>Framework</dc:subject>
  <dc:creator>trissanen</dc:creator>
  <cp:keywords/>
  <cp:lastModifiedBy>Cory Mundell</cp:lastModifiedBy>
  <cp:revision>16</cp:revision>
  <cp:lastPrinted>2024-04-17T15:33:00Z</cp:lastPrinted>
  <dcterms:created xsi:type="dcterms:W3CDTF">2025-07-15T15:23:00Z</dcterms:created>
  <dcterms:modified xsi:type="dcterms:W3CDTF">2025-07-23T12:26:00Z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0x010100249F1170FF0CDD4B9586BA0BD64103BD</vt:lpwstr>
  </property>
  <property fmtid="{D5CDD505-2E9C-101B-9397-08002B2CF9AE}" pid="3" name="Order">
    <vt:r8>42900</vt:r8>
  </property>
  <property fmtid="{D5CDD505-2E9C-101B-9397-08002B2CF9AE}" pid="4" name="GUID">
    <vt:lpwstr>f3ded2cc-5045-4b6e-b2cd-6dc0dbb1ce6c</vt:lpwstr>
  </property>
  <property fmtid="{D5CDD505-2E9C-101B-9397-08002B2CF9AE}" pid="5" name="MediaServiceImageTags">
    <vt:lpwstr/>
  </property>
  <property fmtid="{D5CDD505-2E9C-101B-9397-08002B2CF9AE}" pid="6" name="MSIP_Label_9ef3ba87-802c-49e2-929f-e58400db79f1_Enabled">
    <vt:lpwstr>true</vt:lpwstr>
  </property>
  <property fmtid="{D5CDD505-2E9C-101B-9397-08002B2CF9AE}" pid="7" name="MSIP_Label_9ef3ba87-802c-49e2-929f-e58400db79f1_SetDate">
    <vt:lpwstr>2023-08-30T16:19:50Z</vt:lpwstr>
  </property>
  <property fmtid="{D5CDD505-2E9C-101B-9397-08002B2CF9AE}" pid="8" name="MSIP_Label_9ef3ba87-802c-49e2-929f-e58400db79f1_Method">
    <vt:lpwstr>Privileged</vt:lpwstr>
  </property>
  <property fmtid="{D5CDD505-2E9C-101B-9397-08002B2CF9AE}" pid="9" name="MSIP_Label_9ef3ba87-802c-49e2-929f-e58400db79f1_Name">
    <vt:lpwstr>TfL Restricted - Protected</vt:lpwstr>
  </property>
  <property fmtid="{D5CDD505-2E9C-101B-9397-08002B2CF9AE}" pid="10" name="MSIP_Label_9ef3ba87-802c-49e2-929f-e58400db79f1_SiteId">
    <vt:lpwstr>1fbd65bf-5def-4eea-a692-a089c255346b</vt:lpwstr>
  </property>
  <property fmtid="{D5CDD505-2E9C-101B-9397-08002B2CF9AE}" pid="11" name="MSIP_Label_9ef3ba87-802c-49e2-929f-e58400db79f1_ActionId">
    <vt:lpwstr>c3c05fe5-3be7-48e7-9a87-13a8b5ac0ca5</vt:lpwstr>
  </property>
  <property fmtid="{D5CDD505-2E9C-101B-9397-08002B2CF9AE}" pid="12" name="MSIP_Label_9ef3ba87-802c-49e2-929f-e58400db79f1_ContentBits">
    <vt:lpwstr>2</vt:lpwstr>
  </property>
</Properties>
</file>